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b/>
          <w:bCs/>
          <w:color w:val="FF0000"/>
          <w:spacing w:val="80"/>
          <w:sz w:val="88"/>
          <w:szCs w:val="88"/>
        </w:rPr>
      </w:pPr>
      <w:bookmarkStart w:id="0" w:name="_Toc27148"/>
      <w:r>
        <w:rPr>
          <w:rFonts w:hint="eastAsia" w:ascii="方正小标宋简体" w:hAnsi="Calibri" w:eastAsia="方正小标宋简体" w:cs="方正小标宋简体"/>
          <w:b/>
          <w:bCs/>
          <w:color w:val="FF0000"/>
          <w:spacing w:val="80"/>
          <w:sz w:val="88"/>
          <w:szCs w:val="88"/>
        </w:rPr>
        <w:t>北海艺术设计学院</w:t>
      </w:r>
    </w:p>
    <w:p>
      <w:pPr>
        <w:ind w:firstLine="320" w:firstLineChars="100"/>
        <w:jc w:val="center"/>
        <w:rPr>
          <w:rFonts w:ascii="方正仿宋简体" w:hAnsi="Calibri" w:eastAsia="方正仿宋简体"/>
          <w:color w:val="auto"/>
          <w:sz w:val="32"/>
          <w:szCs w:val="32"/>
        </w:rPr>
      </w:pPr>
      <w:r>
        <w:rPr>
          <w:rFonts w:hint="eastAsia" w:ascii="方正仿宋简体" w:hAnsi="Calibri" w:eastAsia="方正仿宋简体" w:cs="方正仿宋简体"/>
          <w:color w:val="auto"/>
          <w:sz w:val="32"/>
          <w:szCs w:val="32"/>
        </w:rPr>
        <w:t>北艺教发〔</w:t>
      </w:r>
      <w:r>
        <w:rPr>
          <w:rFonts w:ascii="方正仿宋简体" w:hAnsi="Calibri"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Calibri"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16</w:t>
      </w:r>
      <w:r>
        <w:rPr>
          <w:rFonts w:hint="eastAsia" w:ascii="方正仿宋简体" w:hAnsi="Calibri" w:eastAsia="方正仿宋简体" w:cs="方正仿宋简体"/>
          <w:color w:val="auto"/>
          <w:sz w:val="32"/>
          <w:szCs w:val="32"/>
        </w:rPr>
        <w:t>号</w:t>
      </w:r>
    </w:p>
    <w:p>
      <w:pPr>
        <w:keepNext w:val="0"/>
        <w:keepLines w:val="0"/>
        <w:pageBreakBefore w:val="0"/>
        <w:kinsoku/>
        <w:overflowPunct/>
        <w:topLinePunct w:val="0"/>
        <w:autoSpaceDE/>
        <w:autoSpaceDN/>
        <w:bidi w:val="0"/>
        <w:adjustRightInd/>
        <w:snapToGrid/>
        <w:spacing w:line="570" w:lineRule="exact"/>
        <w:jc w:val="center"/>
        <w:textAlignment w:val="auto"/>
        <w:rPr>
          <w:rFonts w:ascii="方正小标宋简体" w:hAnsi="Tahoma" w:eastAsia="方正小标宋简体"/>
          <w:kern w:val="36"/>
          <w:sz w:val="44"/>
          <w:szCs w:val="44"/>
        </w:rPr>
      </w:pPr>
      <w: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-635</wp:posOffset>
                </wp:positionV>
                <wp:extent cx="53721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flip:y;margin-left:3.6pt;margin-top:-0.05pt;height:0pt;width:423pt;z-index:251660288;mso-width-relative:page;mso-height-relative:page;" filled="f" stroked="t" coordsize="21600,21600" o:gfxdata="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9E8v1AAAAAUBAAAPAAAAAAAAAAEAIAAAACIAAABkcnMvZG93bnJldi54bWxQSwECFAAUAAAACACH&#10;TuJA2d5I2O8BAADDAwAADgAAAAAAAAABACAAAAAjAQAAZHJzL2Uyb0RvYy54bWxQSwUGAAAAAAYA&#10;BgBZAQAAhA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北海艺术设计学院教材建设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学校各部门、单位</w:t>
      </w:r>
      <w:r>
        <w:rPr>
          <w:rFonts w:hint="eastAsia" w:ascii="方正仿宋简体" w:hAnsi="方正仿宋简体" w:eastAsia="方正仿宋简体" w:cs="方正仿宋简体"/>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方正仿宋简体" w:eastAsia="方正仿宋简体"/>
          <w:sz w:val="32"/>
          <w:szCs w:val="32"/>
        </w:rPr>
      </w:pPr>
      <w:r>
        <w:rPr>
          <w:rFonts w:hint="eastAsia" w:ascii="方正仿宋简体" w:hAnsi="方正仿宋简体" w:eastAsia="方正仿宋简体" w:cs="方正仿宋简体"/>
          <w:sz w:val="32"/>
          <w:szCs w:val="32"/>
        </w:rPr>
        <w:t>根据《中华人民共和国高等教育法》《关于加强广西高等学校教学管理工作的若干意见》（桂教高教〔2017〕41号）和《广西壮族自治区普通高等学校教材管理细则》（桂教高教〔2020〕78号）等文件精神，</w:t>
      </w:r>
      <w:r>
        <w:rPr>
          <w:rFonts w:hint="eastAsia" w:ascii="方正仿宋简体" w:hAnsi="方正仿宋简体" w:eastAsia="方正仿宋简体" w:cs="方正仿宋简体"/>
          <w:sz w:val="32"/>
          <w:szCs w:val="32"/>
          <w:lang w:val="en-US" w:eastAsia="zh-CN"/>
        </w:rPr>
        <w:t>学校</w:t>
      </w:r>
      <w:r>
        <w:rPr>
          <w:rFonts w:hint="eastAsia" w:ascii="方正仿宋简体" w:hAnsi="方正仿宋简体" w:eastAsia="方正仿宋简体" w:cs="方正仿宋简体"/>
          <w:sz w:val="32"/>
          <w:szCs w:val="32"/>
        </w:rPr>
        <w:t>制定</w:t>
      </w:r>
      <w:r>
        <w:rPr>
          <w:rFonts w:hint="eastAsia" w:ascii="方正仿宋简体" w:hAnsi="方正仿宋简体" w:eastAsia="方正仿宋简体" w:cs="方正仿宋简体"/>
          <w:sz w:val="32"/>
          <w:szCs w:val="32"/>
          <w:lang w:val="en-US" w:eastAsia="zh-CN"/>
        </w:rPr>
        <w:t>了《</w:t>
      </w:r>
      <w:r>
        <w:rPr>
          <w:rFonts w:hint="eastAsia" w:ascii="方正仿宋简体" w:eastAsia="方正仿宋简体" w:cs="Times New Roman"/>
          <w:sz w:val="32"/>
          <w:szCs w:val="32"/>
        </w:rPr>
        <w:t>北海艺术设计学院</w:t>
      </w:r>
      <w:r>
        <w:rPr>
          <w:rFonts w:hint="eastAsia" w:ascii="方正仿宋简体" w:eastAsia="方正仿宋简体" w:cs="Times New Roman"/>
          <w:sz w:val="32"/>
          <w:szCs w:val="32"/>
          <w:lang w:val="en-US" w:eastAsia="zh-CN"/>
        </w:rPr>
        <w:t>教材建设</w:t>
      </w:r>
      <w:r>
        <w:rPr>
          <w:rFonts w:hint="eastAsia" w:ascii="方正仿宋简体" w:eastAsia="方正仿宋简体" w:cs="Times New Roman"/>
          <w:sz w:val="32"/>
          <w:szCs w:val="32"/>
        </w:rPr>
        <w:t>管理办法</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sz w:val="32"/>
          <w:szCs w:val="20"/>
          <w:lang w:val="en-US" w:eastAsia="zh-CN"/>
        </w:rPr>
        <w:t>现</w:t>
      </w:r>
      <w:r>
        <w:rPr>
          <w:rFonts w:hint="eastAsia" w:ascii="方正仿宋简体" w:eastAsia="方正仿宋简体"/>
          <w:sz w:val="32"/>
          <w:szCs w:val="32"/>
        </w:rPr>
        <w:t>予以</w:t>
      </w:r>
      <w:r>
        <w:rPr>
          <w:rFonts w:hint="eastAsia" w:ascii="方正仿宋简体" w:eastAsia="方正仿宋简体"/>
          <w:sz w:val="32"/>
          <w:szCs w:val="32"/>
          <w:lang w:val="en-US" w:eastAsia="zh-CN"/>
        </w:rPr>
        <w:t>印发</w:t>
      </w:r>
      <w:r>
        <w:rPr>
          <w:rFonts w:hint="eastAsia" w:ascii="方正仿宋简体" w:hAnsi="宋体" w:eastAsia="方正仿宋简体" w:cs="宋体"/>
          <w:sz w:val="32"/>
          <w:szCs w:val="32"/>
        </w:rPr>
        <w:t>，</w:t>
      </w:r>
      <w:r>
        <w:rPr>
          <w:rFonts w:hint="eastAsia" w:ascii="方正仿宋简体" w:eastAsia="方正仿宋简体"/>
          <w:sz w:val="32"/>
          <w:szCs w:val="32"/>
        </w:rPr>
        <w:t>请认真贯彻执行。</w:t>
      </w:r>
    </w:p>
    <w:p>
      <w:pPr>
        <w:keepNext w:val="0"/>
        <w:keepLines w:val="0"/>
        <w:pageBreakBefore w:val="0"/>
        <w:widowControl/>
        <w:kinsoku/>
        <w:overflowPunct/>
        <w:topLinePunct w:val="0"/>
        <w:autoSpaceDE/>
        <w:autoSpaceDN/>
        <w:bidi w:val="0"/>
        <w:adjustRightInd/>
        <w:snapToGrid/>
        <w:spacing w:line="570" w:lineRule="exact"/>
        <w:textAlignment w:val="auto"/>
        <w:rPr>
          <w:rFonts w:hint="eastAsia" w:ascii="方正仿宋简体" w:eastAsia="方正仿宋简体"/>
          <w:sz w:val="32"/>
          <w:szCs w:val="32"/>
        </w:rPr>
      </w:pPr>
    </w:p>
    <w:p>
      <w:pPr>
        <w:keepNext w:val="0"/>
        <w:keepLines w:val="0"/>
        <w:pageBreakBefore w:val="0"/>
        <w:kinsoku/>
        <w:wordWrap w:val="0"/>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北海艺术设计学院</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 xml:space="preserve">23日    </w:t>
      </w:r>
    </w:p>
    <w:p>
      <w:pPr>
        <w:keepNext w:val="0"/>
        <w:keepLines w:val="0"/>
        <w:pageBreakBefore w:val="0"/>
        <w:kinsoku/>
        <w:overflowPunct/>
        <w:topLinePunct w:val="0"/>
        <w:autoSpaceDE/>
        <w:autoSpaceDN/>
        <w:bidi w:val="0"/>
        <w:adjustRightInd/>
        <w:snapToGrid/>
        <w:spacing w:line="570" w:lineRule="exact"/>
        <w:textAlignment w:val="auto"/>
        <w:rPr>
          <w:rFonts w:hint="eastAsia" w:ascii="方正小标宋简体" w:hAnsi="仿宋" w:eastAsia="方正小标宋简体" w:cs="宋体"/>
          <w:bCs/>
          <w:color w:val="auto"/>
          <w:kern w:val="0"/>
          <w:sz w:val="44"/>
          <w:szCs w:val="44"/>
          <w:highlight w:val="none"/>
          <w:lang w:val="en-US" w:eastAsia="zh-CN"/>
        </w:rPr>
      </w:pPr>
      <w:r>
        <w:rPr>
          <w:rFonts w:hint="eastAsia" w:ascii="方正小标宋简体" w:hAnsi="仿宋" w:eastAsia="方正小标宋简体" w:cs="宋体"/>
          <w:bCs/>
          <w:color w:val="auto"/>
          <w:kern w:val="0"/>
          <w:sz w:val="44"/>
          <w:szCs w:val="4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方正小标宋简体" w:hAnsi="仿宋" w:eastAsia="方正小标宋简体" w:cs="宋体"/>
          <w:bCs/>
          <w:color w:val="auto"/>
          <w:kern w:val="0"/>
          <w:sz w:val="44"/>
          <w:szCs w:val="44"/>
          <w:highlight w:val="none"/>
          <w:lang w:val="en-US" w:eastAsia="zh-CN"/>
        </w:rPr>
      </w:pPr>
      <w:r>
        <w:rPr>
          <w:rFonts w:hint="eastAsia" w:ascii="方正小标宋简体" w:hAnsi="仿宋" w:eastAsia="方正小标宋简体" w:cs="宋体"/>
          <w:bCs/>
          <w:color w:val="auto"/>
          <w:kern w:val="0"/>
          <w:sz w:val="44"/>
          <w:szCs w:val="44"/>
          <w:highlight w:val="none"/>
          <w:lang w:val="en-US" w:eastAsia="zh-CN"/>
        </w:rPr>
        <w:t>北海艺术设计学院教材建设管理办法</w:t>
      </w:r>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教材是人才培育的重要环节，加强教材建设是提高人才培育质量的基础性工作，加强教材建设管理是提高教材建设水平的保证</w:t>
      </w:r>
      <w:bookmarkStart w:id="1" w:name="_GoBack"/>
      <w:bookmarkEnd w:id="1"/>
      <w:r>
        <w:rPr>
          <w:rFonts w:hint="eastAsia" w:ascii="方正仿宋简体" w:hAnsi="宋体" w:eastAsia="方正仿宋简体" w:cs="宋体"/>
          <w:color w:val="auto"/>
          <w:kern w:val="0"/>
          <w:sz w:val="32"/>
          <w:szCs w:val="32"/>
          <w:highlight w:val="none"/>
          <w:shd w:val="clear" w:color="auto" w:fill="FFFFFF"/>
        </w:rPr>
        <w:t>。为提高教材建设工作管理水平，确保学校教材建设工作有序进行，根据《中华人民共和国高等教育法》《关于加强广西高等学校教学管理工作的若干意见》（桂教高教〔2017〕41号）和《广西壮族自治区普通高等学校教材管理细则》（桂教高教〔2020〕78号）等文件精神，结合学校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总体要求</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（一）本办法所提及的教材，是指学校使用的教学用书，包括作为教材内容组成部分的教学材料（如教材配套的音影视频资源、图册等），分出版教材、自编教材、自编教学辅助资料。</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1.出版教材：包括规划教材（国家级和省、部级规划教材）、协编教材（高校联合编写或出版社规划编写的教材）。</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2.自编教材：分正式出版的教材和非正式出版的教材。非正式出版的学校各学科专业、各种类型的课程教学所使用的基本教材等。</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3.自编教学辅助资料：非正式出版的讲义、实验实训（实习）指导书、教学参考书、声像教材、多媒体课件、计算机辅助教学软件等。</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（二）新办专业或因课程特殊等客观原因无法选定合适教材的，经过论证、审批，可由相关院（部）组织编写适合教学需要的教材。</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（三）鼓励基础较好的教学单位和有较高学术造诣、教学经验丰富的教师根据教学需要编写符合学校专业特色和培养目标的适用教材。鼓励与行业企业合作编写特色教材。</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（四）鼓励教师积极参加国家、省、部级规划教材的编写，组织并推荐教师参加主编、副主编、编者的遴选。</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（五）教材建设相关经费要纳入预算，切实保障教材业务工作有序开展。</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（六）加强教材工作队伍思想政治教育，守好底线、守好政策，保证教材领域风清气正。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二、组织机构</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学校成立教材委员会，负责制定学校教材建设规划及管理文件；审定二级学院（部、中心）等教学单位推荐使用的教材，特别对意识形态属性较强的教材进行重点审查；指导二级学院（部、中心）等教学单位教材选用工作；负责学校自编教材的组织、立项、评审、出版等工作和学校自编优秀教材的评选工作。严格落实教材审核把关机制，坚持凡用必审，落实对本校自编教材审核把关主体责任，坚决避免有价值导向偏颇、质量不高等情形的教材进入校园。</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学校教材委员会下设办公室，挂靠教务处，负责全校教材管理的日常工作。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自编</w:t>
      </w:r>
      <w:r>
        <w:rPr>
          <w:rFonts w:hint="eastAsia" w:ascii="黑体" w:hAnsi="黑体" w:eastAsia="黑体" w:cs="黑体"/>
          <w:color w:val="auto"/>
          <w:sz w:val="32"/>
          <w:szCs w:val="32"/>
          <w:highlight w:val="none"/>
          <w:lang w:eastAsia="zh-CN"/>
        </w:rPr>
        <w:t>教材</w:t>
      </w:r>
      <w:r>
        <w:rPr>
          <w:rFonts w:hint="eastAsia" w:ascii="黑体" w:hAnsi="黑体" w:eastAsia="黑体" w:cs="黑体"/>
          <w:color w:val="auto"/>
          <w:sz w:val="32"/>
          <w:szCs w:val="32"/>
          <w:highlight w:val="none"/>
          <w:lang w:val="en-US" w:eastAsia="zh-CN"/>
        </w:rPr>
        <w:t>的申报、编写、评审</w:t>
      </w:r>
      <w:r>
        <w:rPr>
          <w:rFonts w:hint="eastAsia" w:ascii="黑体" w:hAnsi="黑体" w:eastAsia="黑体" w:cs="黑体"/>
          <w:color w:val="auto"/>
          <w:sz w:val="32"/>
          <w:szCs w:val="32"/>
          <w:highlight w:val="none"/>
          <w:lang w:eastAsia="zh-CN"/>
        </w:rPr>
        <w:t>程序</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一</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拟申报立项的自编教材，由所在教研室经过充分论证后提出，确立主编，并</w:t>
      </w:r>
      <w:r>
        <w:rPr>
          <w:rFonts w:hint="eastAsia" w:ascii="方正仿宋简体" w:hAnsi="宋体" w:eastAsia="方正仿宋简体" w:cs="宋体"/>
          <w:color w:val="auto"/>
          <w:kern w:val="0"/>
          <w:sz w:val="32"/>
          <w:szCs w:val="32"/>
          <w:highlight w:val="none"/>
          <w:shd w:val="clear" w:color="auto" w:fill="FFFFFF"/>
        </w:rPr>
        <w:t>填写《北海艺术设计学院教学资料编写申请表》（见附件），写明编写理由、</w:t>
      </w:r>
      <w:r>
        <w:rPr>
          <w:rFonts w:hint="eastAsia" w:ascii="方正仿宋简体" w:hAnsi="宋体" w:eastAsia="方正仿宋简体" w:cs="宋体"/>
          <w:color w:val="auto"/>
          <w:kern w:val="0"/>
          <w:sz w:val="32"/>
          <w:szCs w:val="32"/>
          <w:highlight w:val="none"/>
          <w:shd w:val="clear" w:color="auto" w:fill="FFFFFF"/>
          <w:lang w:val="en-US" w:eastAsia="zh-CN"/>
        </w:rPr>
        <w:t>使</w:t>
      </w:r>
      <w:r>
        <w:rPr>
          <w:rFonts w:hint="eastAsia" w:ascii="方正仿宋简体" w:hAnsi="宋体" w:eastAsia="方正仿宋简体" w:cs="宋体"/>
          <w:color w:val="auto"/>
          <w:kern w:val="0"/>
          <w:sz w:val="32"/>
          <w:szCs w:val="32"/>
          <w:highlight w:val="none"/>
          <w:shd w:val="clear" w:color="auto" w:fill="FFFFFF"/>
        </w:rPr>
        <w:t>用专业、计划字数等，</w:t>
      </w:r>
      <w:r>
        <w:rPr>
          <w:rFonts w:hint="eastAsia" w:ascii="方正仿宋简体" w:hAnsi="宋体" w:eastAsia="方正仿宋简体" w:cs="宋体"/>
          <w:color w:val="auto"/>
          <w:kern w:val="0"/>
          <w:sz w:val="32"/>
          <w:szCs w:val="32"/>
          <w:highlight w:val="none"/>
          <w:shd w:val="clear" w:color="auto" w:fill="FFFFFF"/>
          <w:lang w:val="en-US" w:eastAsia="zh-CN"/>
        </w:rPr>
        <w:t>由二级学院（部）初</w:t>
      </w:r>
      <w:r>
        <w:rPr>
          <w:rFonts w:hint="eastAsia" w:ascii="方正仿宋简体" w:hAnsi="宋体" w:eastAsia="方正仿宋简体" w:cs="宋体"/>
          <w:color w:val="auto"/>
          <w:kern w:val="0"/>
          <w:sz w:val="32"/>
          <w:szCs w:val="32"/>
          <w:highlight w:val="none"/>
          <w:shd w:val="clear" w:color="auto" w:fill="FFFFFF"/>
        </w:rPr>
        <w:t>审，</w:t>
      </w:r>
      <w:r>
        <w:rPr>
          <w:rFonts w:hint="eastAsia" w:ascii="方正仿宋简体" w:hAnsi="宋体" w:eastAsia="方正仿宋简体" w:cs="宋体"/>
          <w:color w:val="auto"/>
          <w:kern w:val="0"/>
          <w:sz w:val="32"/>
          <w:szCs w:val="32"/>
          <w:highlight w:val="none"/>
          <w:shd w:val="clear" w:color="auto" w:fill="FFFFFF"/>
          <w:lang w:val="en-US" w:eastAsia="zh-CN"/>
        </w:rPr>
        <w:t>校教材委员会</w:t>
      </w:r>
      <w:r>
        <w:rPr>
          <w:rFonts w:hint="eastAsia" w:ascii="方正仿宋简体" w:hAnsi="宋体" w:eastAsia="方正仿宋简体" w:cs="宋体"/>
          <w:color w:val="auto"/>
          <w:kern w:val="0"/>
          <w:sz w:val="32"/>
          <w:szCs w:val="32"/>
          <w:highlight w:val="none"/>
          <w:shd w:val="clear" w:color="auto" w:fill="FFFFFF"/>
        </w:rPr>
        <w:t>审</w:t>
      </w:r>
      <w:r>
        <w:rPr>
          <w:rFonts w:hint="eastAsia" w:ascii="方正仿宋简体" w:hAnsi="宋体" w:eastAsia="方正仿宋简体" w:cs="宋体"/>
          <w:color w:val="auto"/>
          <w:kern w:val="0"/>
          <w:sz w:val="32"/>
          <w:szCs w:val="32"/>
          <w:highlight w:val="none"/>
          <w:shd w:val="clear" w:color="auto" w:fill="FFFFFF"/>
          <w:lang w:val="en-US" w:eastAsia="zh-CN"/>
        </w:rPr>
        <w:t>定通过后</w:t>
      </w:r>
      <w:r>
        <w:rPr>
          <w:rFonts w:hint="eastAsia" w:ascii="方正仿宋简体" w:hAnsi="宋体" w:eastAsia="方正仿宋简体" w:cs="宋体"/>
          <w:color w:val="auto"/>
          <w:kern w:val="0"/>
          <w:sz w:val="32"/>
          <w:szCs w:val="32"/>
          <w:highlight w:val="none"/>
          <w:shd w:val="clear" w:color="auto" w:fill="FFFFFF"/>
        </w:rPr>
        <w:t>教材主编</w:t>
      </w:r>
      <w:r>
        <w:rPr>
          <w:rFonts w:hint="eastAsia" w:ascii="方正仿宋简体" w:hAnsi="宋体" w:eastAsia="方正仿宋简体" w:cs="宋体"/>
          <w:color w:val="auto"/>
          <w:kern w:val="0"/>
          <w:sz w:val="32"/>
          <w:szCs w:val="32"/>
          <w:highlight w:val="none"/>
          <w:shd w:val="clear" w:color="auto" w:fill="FFFFFF"/>
          <w:lang w:val="en-US" w:eastAsia="zh-CN"/>
        </w:rPr>
        <w:t>方可</w:t>
      </w:r>
      <w:r>
        <w:rPr>
          <w:rFonts w:hint="eastAsia" w:ascii="方正仿宋简体" w:hAnsi="宋体" w:eastAsia="方正仿宋简体" w:cs="宋体"/>
          <w:color w:val="auto"/>
          <w:kern w:val="0"/>
          <w:sz w:val="32"/>
          <w:szCs w:val="32"/>
          <w:highlight w:val="none"/>
          <w:shd w:val="clear" w:color="auto" w:fill="FFFFFF"/>
        </w:rPr>
        <w:t>组织编写。</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lang w:val="en-US" w:eastAsia="zh-CN"/>
        </w:rPr>
      </w:pPr>
      <w:r>
        <w:rPr>
          <w:rFonts w:hint="eastAsia" w:ascii="方正仿宋简体" w:hAnsi="宋体" w:eastAsia="方正仿宋简体" w:cs="宋体"/>
          <w:color w:val="auto"/>
          <w:kern w:val="0"/>
          <w:sz w:val="32"/>
          <w:szCs w:val="32"/>
          <w:highlight w:val="none"/>
          <w:shd w:val="clear" w:color="auto" w:fill="FFFFFF"/>
          <w:lang w:val="en-US" w:eastAsia="zh-CN"/>
        </w:rPr>
        <w:t>（二）</w:t>
      </w:r>
      <w:r>
        <w:rPr>
          <w:rFonts w:hint="eastAsia" w:ascii="方正仿宋简体" w:hAnsi="宋体" w:eastAsia="方正仿宋简体" w:cs="宋体"/>
          <w:color w:val="auto"/>
          <w:kern w:val="0"/>
          <w:sz w:val="32"/>
          <w:szCs w:val="32"/>
          <w:highlight w:val="none"/>
          <w:shd w:val="clear" w:color="auto" w:fill="FFFFFF"/>
        </w:rPr>
        <w:t>书稿完成</w:t>
      </w:r>
      <w:r>
        <w:rPr>
          <w:rFonts w:hint="eastAsia" w:ascii="方正仿宋简体" w:hAnsi="宋体" w:eastAsia="方正仿宋简体" w:cs="宋体"/>
          <w:color w:val="auto"/>
          <w:kern w:val="0"/>
          <w:sz w:val="32"/>
          <w:szCs w:val="32"/>
          <w:highlight w:val="none"/>
          <w:shd w:val="clear" w:color="auto" w:fill="FFFFFF"/>
          <w:lang w:val="en-US" w:eastAsia="zh-CN"/>
        </w:rPr>
        <w:t>后，经教研室主任初审、二级学院（部）负责人复审通过后，将样书报教务处。教务处聘请校内外专家三人以上进行评审并写出评价意见，报学校教材委员会批准后可投入印刷。</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lang w:val="en-US" w:eastAsia="zh-CN"/>
        </w:rPr>
      </w:pPr>
      <w:r>
        <w:rPr>
          <w:rFonts w:hint="eastAsia" w:ascii="方正仿宋简体" w:hAnsi="宋体" w:eastAsia="方正仿宋简体" w:cs="宋体"/>
          <w:color w:val="auto"/>
          <w:kern w:val="0"/>
          <w:sz w:val="32"/>
          <w:szCs w:val="32"/>
          <w:highlight w:val="none"/>
          <w:shd w:val="clear" w:color="auto" w:fill="FFFFFF"/>
          <w:lang w:val="en-US" w:eastAsia="zh-CN"/>
        </w:rPr>
        <w:t>（三）校内自编教材的版权归属按国家和自治区有关规定执行。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、教材编写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（一）编写教材的基本要求</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1.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2.坚持理论联系实际，立足广西经济社会发展需求和人才培养目标，瞄准国家及自治区重大战略和学科前沿发展方向，充分反映中国特色社会主义实践，反映相关学科教学和科研最新进展，反映经济社会和科技发展对人才培养提出的新要求，全面准确阐述学科专业的基本理论、基础知识、基本方法和学术体系。选文内容积极向上、导向正确，选文作者历史评价正面，有良好的社会形象。</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3.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4.适应现代信息技术手段的要求，促进教师更新教学观念、教学方法和教学手段。</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5.编排科学合理，符合学术规范。遵守知识产权保护等国家法律、行政法规，不得有民族、地域、性别、职业、年龄歧视等内容，不得有商业广告或变相商业广告。</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6.编写的教材应与学科建设和课程体系，教学内容，教学方法的改革紧密结合，走产学研用合作道路。</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7.注重理论联系实际，加强</w:t>
      </w:r>
      <w:r>
        <w:rPr>
          <w:rFonts w:hint="eastAsia" w:ascii="方正仿宋简体" w:hAnsi="宋体" w:eastAsia="方正仿宋简体" w:cs="宋体"/>
          <w:color w:val="auto"/>
          <w:kern w:val="0"/>
          <w:sz w:val="32"/>
          <w:szCs w:val="32"/>
          <w:highlight w:val="none"/>
          <w:shd w:val="clear" w:color="auto" w:fill="FFFFFF"/>
          <w:lang w:val="en-US" w:eastAsia="zh-CN"/>
        </w:rPr>
        <w:t>实践</w:t>
      </w:r>
      <w:r>
        <w:rPr>
          <w:rFonts w:hint="eastAsia" w:ascii="方正仿宋简体" w:hAnsi="宋体" w:eastAsia="方正仿宋简体" w:cs="宋体"/>
          <w:color w:val="auto"/>
          <w:kern w:val="0"/>
          <w:sz w:val="32"/>
          <w:szCs w:val="32"/>
          <w:highlight w:val="none"/>
          <w:shd w:val="clear" w:color="auto" w:fill="FFFFFF"/>
        </w:rPr>
        <w:t>技能的操作性，重在实践能力、应用技能的培养。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（二）教材编写人员要求</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lang w:eastAsia="zh-CN"/>
        </w:rPr>
      </w:pPr>
      <w:r>
        <w:rPr>
          <w:rFonts w:hint="eastAsia" w:ascii="方正仿宋简体" w:hAnsi="宋体" w:eastAsia="方正仿宋简体" w:cs="宋体"/>
          <w:color w:val="auto"/>
          <w:kern w:val="0"/>
          <w:sz w:val="32"/>
          <w:szCs w:val="32"/>
          <w:highlight w:val="none"/>
          <w:shd w:val="clear" w:color="auto" w:fill="FFFFFF"/>
        </w:rPr>
        <w:t>教材编写人员应</w:t>
      </w:r>
      <w:r>
        <w:rPr>
          <w:rFonts w:hint="eastAsia" w:ascii="方正仿宋简体" w:hAnsi="宋体" w:eastAsia="方正仿宋简体" w:cs="宋体"/>
          <w:color w:val="auto"/>
          <w:kern w:val="0"/>
          <w:sz w:val="32"/>
          <w:szCs w:val="32"/>
          <w:highlight w:val="none"/>
          <w:shd w:val="clear" w:color="auto" w:fill="FFFFFF"/>
          <w:lang w:val="en-US" w:eastAsia="zh-CN"/>
        </w:rPr>
        <w:t>具备以下条件</w:t>
      </w:r>
      <w:r>
        <w:rPr>
          <w:rFonts w:hint="eastAsia" w:ascii="方正仿宋简体" w:hAnsi="宋体" w:eastAsia="方正仿宋简体" w:cs="宋体"/>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val="en-US" w:eastAsia="zh-CN"/>
        </w:rPr>
        <w:t>1</w:t>
      </w:r>
      <w:r>
        <w:rPr>
          <w:rFonts w:hint="eastAsia" w:ascii="方正仿宋简体" w:hAnsi="宋体" w:eastAsia="方正仿宋简体" w:cs="宋体"/>
          <w:color w:val="auto"/>
          <w:kern w:val="0"/>
          <w:sz w:val="32"/>
          <w:szCs w:val="32"/>
          <w:highlight w:val="none"/>
          <w:shd w:val="clear" w:color="auto" w:fill="FFFFFF"/>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val="en-US" w:eastAsia="zh-CN"/>
        </w:rPr>
        <w:t>2</w:t>
      </w:r>
      <w:r>
        <w:rPr>
          <w:rFonts w:hint="eastAsia" w:ascii="方正仿宋简体" w:hAnsi="宋体" w:eastAsia="方正仿宋简体" w:cs="宋体"/>
          <w:color w:val="auto"/>
          <w:kern w:val="0"/>
          <w:sz w:val="32"/>
          <w:szCs w:val="32"/>
          <w:highlight w:val="none"/>
          <w:shd w:val="clear" w:color="auto" w:fill="FFFFFF"/>
        </w:rPr>
        <w:t>.学术功底扎实，学术水平高，学风严谨，一般应具有高级专业技术职务。熟悉高等教育教学实际，了解人才培养规律。了解教材编写工作，文字表达能力强。有丰富的教学、科研经验，新兴学科、紧缺专业可适当放宽要求。</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val="en-US" w:eastAsia="zh-CN"/>
        </w:rPr>
        <w:t>3</w:t>
      </w:r>
      <w:r>
        <w:rPr>
          <w:rFonts w:hint="eastAsia" w:ascii="方正仿宋简体" w:hAnsi="宋体" w:eastAsia="方正仿宋简体" w:cs="宋体"/>
          <w:color w:val="auto"/>
          <w:kern w:val="0"/>
          <w:sz w:val="32"/>
          <w:szCs w:val="32"/>
          <w:highlight w:val="none"/>
          <w:shd w:val="clear" w:color="auto" w:fill="FFFFFF"/>
        </w:rPr>
        <w:t>.遵纪守法，有良好的思想品德、社会形象和师德师风。</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val="en-US" w:eastAsia="zh-CN"/>
        </w:rPr>
        <w:t>4</w:t>
      </w:r>
      <w:r>
        <w:rPr>
          <w:rFonts w:hint="eastAsia" w:ascii="方正仿宋简体" w:hAnsi="宋体" w:eastAsia="方正仿宋简体" w:cs="宋体"/>
          <w:color w:val="auto"/>
          <w:kern w:val="0"/>
          <w:sz w:val="32"/>
          <w:szCs w:val="32"/>
          <w:highlight w:val="none"/>
          <w:shd w:val="clear" w:color="auto" w:fill="FFFFFF"/>
        </w:rPr>
        <w:t>.有足够</w:t>
      </w:r>
      <w:r>
        <w:rPr>
          <w:rFonts w:hint="eastAsia" w:ascii="方正仿宋简体" w:hAnsi="宋体" w:eastAsia="方正仿宋简体" w:cs="宋体"/>
          <w:color w:val="auto"/>
          <w:kern w:val="0"/>
          <w:sz w:val="32"/>
          <w:szCs w:val="32"/>
          <w:highlight w:val="none"/>
          <w:shd w:val="clear" w:color="auto" w:fill="FFFFFF"/>
          <w:lang w:eastAsia="zh-CN"/>
        </w:rPr>
        <w:t>时间</w:t>
      </w:r>
      <w:r>
        <w:rPr>
          <w:rFonts w:hint="eastAsia" w:ascii="方正仿宋简体" w:hAnsi="宋体" w:eastAsia="方正仿宋简体" w:cs="宋体"/>
          <w:color w:val="auto"/>
          <w:kern w:val="0"/>
          <w:sz w:val="32"/>
          <w:szCs w:val="32"/>
          <w:highlight w:val="none"/>
          <w:shd w:val="clear" w:color="auto" w:fill="FFFFFF"/>
        </w:rPr>
        <w:t>和精力从事教材编写修订工作。</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val="en-US" w:eastAsia="zh-CN"/>
        </w:rPr>
        <w:t>符合以上条件的</w:t>
      </w:r>
      <w:r>
        <w:rPr>
          <w:rFonts w:hint="eastAsia" w:ascii="方正仿宋简体" w:hAnsi="宋体" w:eastAsia="方正仿宋简体" w:cs="宋体"/>
          <w:color w:val="auto"/>
          <w:kern w:val="0"/>
          <w:sz w:val="32"/>
          <w:szCs w:val="32"/>
          <w:highlight w:val="none"/>
          <w:shd w:val="clear" w:color="auto" w:fill="FFFFFF"/>
        </w:rPr>
        <w:t>教材编写人员</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经</w:t>
      </w:r>
      <w:r>
        <w:rPr>
          <w:rFonts w:hint="eastAsia" w:ascii="方正仿宋简体" w:hAnsi="宋体" w:eastAsia="方正仿宋简体" w:cs="宋体"/>
          <w:color w:val="auto"/>
          <w:kern w:val="0"/>
          <w:sz w:val="32"/>
          <w:szCs w:val="32"/>
          <w:highlight w:val="none"/>
          <w:shd w:val="clear" w:color="auto" w:fill="FFFFFF"/>
        </w:rPr>
        <w:t>所在</w:t>
      </w:r>
      <w:r>
        <w:rPr>
          <w:rFonts w:hint="eastAsia" w:ascii="方正仿宋简体" w:hAnsi="宋体" w:eastAsia="方正仿宋简体" w:cs="宋体"/>
          <w:color w:val="auto"/>
          <w:kern w:val="0"/>
          <w:sz w:val="32"/>
          <w:szCs w:val="32"/>
          <w:highlight w:val="none"/>
          <w:shd w:val="clear" w:color="auto" w:fill="FFFFFF"/>
          <w:lang w:val="en-US" w:eastAsia="zh-CN"/>
        </w:rPr>
        <w:t>部门</w:t>
      </w:r>
      <w:r>
        <w:rPr>
          <w:rFonts w:hint="eastAsia" w:ascii="方正仿宋简体" w:hAnsi="宋体" w:eastAsia="方正仿宋简体" w:cs="宋体"/>
          <w:color w:val="auto"/>
          <w:kern w:val="0"/>
          <w:sz w:val="32"/>
          <w:szCs w:val="32"/>
          <w:highlight w:val="none"/>
          <w:shd w:val="clear" w:color="auto" w:fill="FFFFFF"/>
        </w:rPr>
        <w:t>党组织审核</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报学校党委</w:t>
      </w:r>
      <w:r>
        <w:rPr>
          <w:rFonts w:hint="eastAsia" w:ascii="方正仿宋简体" w:hAnsi="宋体" w:eastAsia="方正仿宋简体" w:cs="宋体"/>
          <w:color w:val="auto"/>
          <w:kern w:val="0"/>
          <w:sz w:val="32"/>
          <w:szCs w:val="32"/>
          <w:highlight w:val="none"/>
          <w:shd w:val="clear" w:color="auto" w:fill="FFFFFF"/>
        </w:rPr>
        <w:t>同意，方可开始教材编写。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（三）编写实验实训指导书的基本要求</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1.编写实验实训指导书应考虑基本实验技能训练的要求外，还应与教材较好地配合，注意反映现代科学实验技术。</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2.所开实验，要做到条件充分，数据正确。</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3.实验实训指导书应该具有较强的针对性，应着重于训练和培养学生掌握实验方法，熟悉实验操作技能和正确选用实验理论的能力。</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4.每个实验项目都应有明确的目的要求，但须详略适当，富有启发性，以利于培养学生的独立工作能力。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（四）编写习题集的基本要求</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1.习题的安排应根据教学大纲的基本要求，与教材密切配合，相辅相成。</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2.选编的习题必须是经过验算的，要做到条件充分，数据准确。在选题和编排上，应由易到难，由简到繁，逐步深入。</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3.习题集应具有广泛的适应性，习题的类型应该比较齐全。在同一类型的题目中，既要有充分数量的基本题目，也要安排一定数量难度较高的题目，以适应不同程度学生的要求。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（五）教材编写责任</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1.教材编写实行主编负责制。主持编写工作并负责统稿，对教材总体质量负责，参编人员对所编写内容负责。主编须符合本办法教材编写人员的规定外，还需符合以下条件：</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（1）坚持正确的学术导向，政治敏锐性强，能够辨别并抵制各种错误政治观点和思潮，自觉运用中国特色话语体系。</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（2）具有高级专业技术职务，在本学科有深入研究和较高造诣，或是知名专家、学术领军人物，在相关教材或学科教学方面取得有影响的研究成果，熟悉教材编写工作，有丰富的教材编写经验。</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2.编写的教材须及时修订，根据党的理论创新成果、科学技术最新突破、学术研究最新进展、经济社会发展新需求等，充实新的内容。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lang w:val="en-US" w:eastAsia="zh-CN"/>
        </w:rPr>
        <w:t>自编</w:t>
      </w:r>
      <w:r>
        <w:rPr>
          <w:rFonts w:hint="eastAsia" w:ascii="黑体" w:hAnsi="黑体" w:eastAsia="黑体" w:cs="黑体"/>
          <w:color w:val="auto"/>
          <w:sz w:val="32"/>
          <w:szCs w:val="32"/>
          <w:highlight w:val="none"/>
          <w:lang w:eastAsia="zh-CN"/>
        </w:rPr>
        <w:t>教材</w:t>
      </w:r>
      <w:r>
        <w:rPr>
          <w:rFonts w:hint="eastAsia" w:ascii="黑体" w:hAnsi="黑体" w:eastAsia="黑体" w:cs="黑体"/>
          <w:color w:val="auto"/>
          <w:sz w:val="32"/>
          <w:szCs w:val="32"/>
          <w:highlight w:val="none"/>
          <w:lang w:val="en-US" w:eastAsia="zh-CN"/>
        </w:rPr>
        <w:t>的</w:t>
      </w:r>
      <w:r>
        <w:rPr>
          <w:rFonts w:hint="eastAsia" w:ascii="黑体" w:hAnsi="黑体" w:eastAsia="黑体" w:cs="黑体"/>
          <w:color w:val="auto"/>
          <w:sz w:val="32"/>
          <w:szCs w:val="32"/>
          <w:highlight w:val="none"/>
          <w:lang w:eastAsia="zh-CN"/>
        </w:rPr>
        <w:t>使用</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（一）由我校教师担任主编、参编的协编教材和国家、省、部级规划教材，学校优先使用。</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（二）自编教材、教辅资料，</w:t>
      </w:r>
      <w:r>
        <w:rPr>
          <w:rFonts w:hint="eastAsia" w:ascii="方正仿宋简体" w:hAnsi="宋体" w:eastAsia="方正仿宋简体" w:cs="宋体"/>
          <w:color w:val="auto"/>
          <w:kern w:val="0"/>
          <w:sz w:val="32"/>
          <w:szCs w:val="32"/>
          <w:highlight w:val="none"/>
          <w:shd w:val="clear" w:color="auto" w:fill="FFFFFF"/>
          <w:lang w:val="en-US" w:eastAsia="zh-CN"/>
        </w:rPr>
        <w:t>原则上</w:t>
      </w:r>
      <w:r>
        <w:rPr>
          <w:rFonts w:hint="eastAsia" w:ascii="方正仿宋简体" w:hAnsi="宋体" w:eastAsia="方正仿宋简体" w:cs="宋体"/>
          <w:color w:val="auto"/>
          <w:kern w:val="0"/>
          <w:sz w:val="32"/>
          <w:szCs w:val="32"/>
          <w:highlight w:val="none"/>
          <w:shd w:val="clear" w:color="auto" w:fill="FFFFFF"/>
        </w:rPr>
        <w:t>每</w:t>
      </w:r>
      <w:r>
        <w:rPr>
          <w:rFonts w:hint="eastAsia" w:ascii="方正仿宋简体" w:hAnsi="宋体" w:eastAsia="方正仿宋简体" w:cs="宋体"/>
          <w:color w:val="auto"/>
          <w:kern w:val="0"/>
          <w:sz w:val="32"/>
          <w:szCs w:val="32"/>
          <w:highlight w:val="none"/>
          <w:shd w:val="clear" w:color="auto" w:fill="FFFFFF"/>
          <w:lang w:val="en-US" w:eastAsia="zh-CN"/>
        </w:rPr>
        <w:t>四</w:t>
      </w:r>
      <w:r>
        <w:rPr>
          <w:rFonts w:hint="eastAsia" w:ascii="方正仿宋简体" w:hAnsi="宋体" w:eastAsia="方正仿宋简体" w:cs="宋体"/>
          <w:color w:val="auto"/>
          <w:kern w:val="0"/>
          <w:sz w:val="32"/>
          <w:szCs w:val="32"/>
          <w:highlight w:val="none"/>
          <w:shd w:val="clear" w:color="auto" w:fill="FFFFFF"/>
        </w:rPr>
        <w:t>年应修订一次，五年未修订的自编讲义，学校将停止使用。</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（三）</w:t>
      </w:r>
      <w:r>
        <w:rPr>
          <w:rFonts w:hint="eastAsia" w:ascii="方正仿宋简体" w:hAnsi="宋体" w:eastAsia="方正仿宋简体" w:cs="宋体"/>
          <w:color w:val="auto"/>
          <w:kern w:val="0"/>
          <w:sz w:val="32"/>
          <w:szCs w:val="32"/>
          <w:highlight w:val="none"/>
          <w:shd w:val="clear" w:color="auto" w:fill="FFFFFF"/>
          <w:lang w:val="en-US" w:eastAsia="zh-CN"/>
        </w:rPr>
        <w:t>经审批通过的</w:t>
      </w:r>
      <w:r>
        <w:rPr>
          <w:rFonts w:hint="eastAsia" w:ascii="方正仿宋简体" w:hAnsi="宋体" w:eastAsia="方正仿宋简体" w:cs="宋体"/>
          <w:color w:val="auto"/>
          <w:kern w:val="0"/>
          <w:sz w:val="32"/>
          <w:szCs w:val="32"/>
          <w:highlight w:val="none"/>
          <w:shd w:val="clear" w:color="auto" w:fill="FFFFFF"/>
        </w:rPr>
        <w:t>自编教材、教辅资料由所在学院</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部</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rPr>
        <w:t>提出</w:t>
      </w:r>
      <w:r>
        <w:rPr>
          <w:rFonts w:hint="eastAsia" w:ascii="方正仿宋简体" w:hAnsi="宋体" w:eastAsia="方正仿宋简体" w:cs="宋体"/>
          <w:color w:val="auto"/>
          <w:kern w:val="0"/>
          <w:sz w:val="32"/>
          <w:szCs w:val="32"/>
          <w:highlight w:val="none"/>
          <w:shd w:val="clear" w:color="auto" w:fill="FFFFFF"/>
          <w:lang w:eastAsia="zh-CN"/>
        </w:rPr>
        <w:t>复印</w:t>
      </w:r>
      <w:r>
        <w:rPr>
          <w:rFonts w:hint="eastAsia" w:ascii="方正仿宋简体" w:hAnsi="宋体" w:eastAsia="方正仿宋简体" w:cs="宋体"/>
          <w:color w:val="auto"/>
          <w:kern w:val="0"/>
          <w:sz w:val="32"/>
          <w:szCs w:val="32"/>
          <w:highlight w:val="none"/>
          <w:shd w:val="clear" w:color="auto" w:fill="FFFFFF"/>
        </w:rPr>
        <w:t>意见，送教务处安排印刷。</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四</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lang w:val="en-US" w:eastAsia="zh-CN"/>
        </w:rPr>
        <w:t>自</w:t>
      </w:r>
      <w:r>
        <w:rPr>
          <w:rFonts w:hint="eastAsia" w:ascii="方正仿宋简体" w:hAnsi="宋体" w:eastAsia="方正仿宋简体" w:cs="宋体"/>
          <w:color w:val="auto"/>
          <w:kern w:val="0"/>
          <w:sz w:val="32"/>
          <w:szCs w:val="32"/>
          <w:highlight w:val="none"/>
          <w:shd w:val="clear" w:color="auto" w:fill="FFFFFF"/>
        </w:rPr>
        <w:t>编教材、教辅资料印刷后，由教务处验收发放，任何单位或个人不得私自向学生出售自编教材及相关讲义、习题集等。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六、教材评价</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（一）学校建立教材评价制度，开展教材和教学辅助资料评估工作，推动优秀教材的选用，不断提高教材建设工作水平。教务处要对各专业使用的教材进行调查，禁止使用质量低下或不适用的教材。</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（二）新编教材使用后，编者应分发质量调查表，收集对</w:t>
      </w:r>
      <w:r>
        <w:rPr>
          <w:rFonts w:hint="eastAsia" w:ascii="方正仿宋简体" w:hAnsi="宋体" w:eastAsia="方正仿宋简体" w:cs="宋体"/>
          <w:color w:val="auto"/>
          <w:kern w:val="0"/>
          <w:sz w:val="32"/>
          <w:szCs w:val="32"/>
          <w:highlight w:val="none"/>
          <w:shd w:val="clear" w:color="auto" w:fill="FFFFFF"/>
          <w:lang w:eastAsia="zh-CN"/>
        </w:rPr>
        <w:t>新编</w:t>
      </w:r>
      <w:r>
        <w:rPr>
          <w:rFonts w:hint="eastAsia" w:ascii="方正仿宋简体" w:hAnsi="宋体" w:eastAsia="方正仿宋简体" w:cs="宋体"/>
          <w:color w:val="auto"/>
          <w:kern w:val="0"/>
          <w:sz w:val="32"/>
          <w:szCs w:val="32"/>
          <w:highlight w:val="none"/>
          <w:shd w:val="clear" w:color="auto" w:fill="FFFFFF"/>
        </w:rPr>
        <w:t>教材质量的反映，送教务处，作为修编及参加评优的参考。</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w:t>
      </w:r>
      <w:r>
        <w:rPr>
          <w:rFonts w:hint="eastAsia" w:ascii="方正仿宋简体" w:hAnsi="宋体" w:eastAsia="方正仿宋简体" w:cs="宋体"/>
          <w:color w:val="auto"/>
          <w:kern w:val="0"/>
          <w:sz w:val="32"/>
          <w:szCs w:val="32"/>
          <w:highlight w:val="none"/>
          <w:shd w:val="clear" w:color="auto" w:fill="FFFFFF"/>
          <w:lang w:val="en-US" w:eastAsia="zh-CN"/>
        </w:rPr>
        <w:t>三</w:t>
      </w:r>
      <w:r>
        <w:rPr>
          <w:rFonts w:hint="eastAsia" w:ascii="方正仿宋简体" w:hAnsi="宋体" w:eastAsia="方正仿宋简体" w:cs="宋体"/>
          <w:color w:val="auto"/>
          <w:kern w:val="0"/>
          <w:sz w:val="32"/>
          <w:szCs w:val="32"/>
          <w:highlight w:val="none"/>
          <w:shd w:val="clear" w:color="auto" w:fill="FFFFFF"/>
        </w:rPr>
        <w:t>）为提高我校教师教材编写水平，鼓励高质量教材的编写与出版，学校每两年进行一次教材评优工作，奖励办法按照学校相关办法执行。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七、教材编写稿酬</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方正仿宋简体" w:hAnsi="宋体" w:eastAsia="方正仿宋简体" w:cs="宋体"/>
          <w:color w:val="auto"/>
          <w:kern w:val="0"/>
          <w:sz w:val="32"/>
          <w:szCs w:val="32"/>
          <w:highlight w:val="none"/>
          <w:shd w:val="clear" w:color="auto" w:fill="FFFFFF"/>
        </w:rPr>
      </w:pPr>
      <w:r>
        <w:rPr>
          <w:rFonts w:hint="eastAsia" w:ascii="方正仿宋简体" w:hAnsi="宋体" w:eastAsia="方正仿宋简体" w:cs="宋体"/>
          <w:color w:val="auto"/>
          <w:kern w:val="0"/>
          <w:sz w:val="32"/>
          <w:szCs w:val="32"/>
          <w:highlight w:val="none"/>
          <w:shd w:val="clear" w:color="auto" w:fill="FFFFFF"/>
        </w:rPr>
        <w:t>教师主编或协编（参编）教材、教学辅助资料</w:t>
      </w:r>
      <w:r>
        <w:rPr>
          <w:rFonts w:hint="eastAsia" w:ascii="方正仿宋简体" w:hAnsi="宋体" w:eastAsia="方正仿宋简体" w:cs="宋体"/>
          <w:color w:val="auto"/>
          <w:kern w:val="0"/>
          <w:sz w:val="32"/>
          <w:szCs w:val="32"/>
          <w:highlight w:val="none"/>
          <w:shd w:val="clear" w:color="auto" w:fill="FFFFFF"/>
          <w:lang w:val="en-US" w:eastAsia="zh-CN"/>
        </w:rPr>
        <w:t>的工作量</w:t>
      </w:r>
      <w:r>
        <w:rPr>
          <w:rFonts w:hint="eastAsia" w:ascii="方正仿宋简体" w:hAnsi="宋体" w:eastAsia="方正仿宋简体" w:cs="宋体"/>
          <w:color w:val="auto"/>
          <w:kern w:val="0"/>
          <w:sz w:val="32"/>
          <w:szCs w:val="32"/>
          <w:highlight w:val="none"/>
          <w:shd w:val="clear" w:color="auto" w:fill="FFFFFF"/>
        </w:rPr>
        <w:t>，根据</w:t>
      </w:r>
      <w:r>
        <w:rPr>
          <w:rFonts w:hint="eastAsia" w:ascii="方正仿宋简体" w:hAnsi="宋体" w:eastAsia="方正仿宋简体" w:cs="宋体"/>
          <w:color w:val="auto"/>
          <w:kern w:val="0"/>
          <w:sz w:val="32"/>
          <w:szCs w:val="32"/>
          <w:highlight w:val="none"/>
          <w:shd w:val="clear" w:color="auto" w:fill="FFFFFF"/>
          <w:lang w:val="en-US" w:eastAsia="zh-CN"/>
        </w:rPr>
        <w:t>学校有关规定执行</w:t>
      </w:r>
      <w:r>
        <w:rPr>
          <w:rFonts w:hint="eastAsia" w:ascii="方正仿宋简体" w:hAnsi="宋体" w:eastAsia="方正仿宋简体" w:cs="宋体"/>
          <w:color w:val="auto"/>
          <w:kern w:val="0"/>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八、附则</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both"/>
        <w:textAlignment w:val="auto"/>
        <w:rPr>
          <w:color w:val="auto"/>
          <w:sz w:val="32"/>
          <w:szCs w:val="32"/>
          <w:highlight w:val="none"/>
        </w:rPr>
      </w:pPr>
      <w:r>
        <w:rPr>
          <w:rFonts w:hint="eastAsia" w:ascii="方正仿宋简体" w:hAnsi="宋体" w:eastAsia="方正仿宋简体" w:cs="宋体"/>
          <w:color w:val="auto"/>
          <w:kern w:val="0"/>
          <w:sz w:val="32"/>
          <w:szCs w:val="32"/>
          <w:highlight w:val="none"/>
          <w:shd w:val="clear" w:color="auto" w:fill="FFFFFF"/>
        </w:rPr>
        <w:t>本办法由教务处负责解释，从公布之日起实施。原《北海艺术设计学院教材建设管理办法》（北艺发〔2017〕31号</w:t>
      </w:r>
      <w:r>
        <w:rPr>
          <w:rFonts w:hint="eastAsia" w:ascii="方正仿宋简体" w:hAnsi="宋体" w:eastAsia="方正仿宋简体" w:cs="宋体"/>
          <w:color w:val="auto"/>
          <w:kern w:val="0"/>
          <w:sz w:val="32"/>
          <w:szCs w:val="32"/>
          <w:highlight w:val="none"/>
          <w:shd w:val="clear" w:color="auto" w:fill="FFFFFF"/>
          <w:lang w:eastAsia="zh-CN"/>
        </w:rPr>
        <w:t>）</w:t>
      </w:r>
      <w:r>
        <w:rPr>
          <w:rFonts w:hint="eastAsia" w:ascii="方正仿宋简体" w:hAnsi="宋体" w:eastAsia="方正仿宋简体" w:cs="宋体"/>
          <w:color w:val="auto"/>
          <w:kern w:val="0"/>
          <w:sz w:val="32"/>
          <w:szCs w:val="32"/>
          <w:highlight w:val="none"/>
          <w:shd w:val="clear" w:color="auto" w:fill="FFFFFF"/>
        </w:rPr>
        <w:t>同时废止。</w:t>
      </w:r>
      <w:r>
        <w:rPr>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附件</w:t>
      </w:r>
    </w:p>
    <w:p>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北海艺术设计学院教学资料编写申请表</w:t>
      </w:r>
    </w:p>
    <w:p>
      <w:pPr>
        <w:rPr>
          <w:color w:val="auto"/>
          <w:highlight w:val="none"/>
        </w:rPr>
      </w:pPr>
    </w:p>
    <w:tbl>
      <w:tblPr>
        <w:tblStyle w:val="4"/>
        <w:tblW w:w="8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1073"/>
        <w:gridCol w:w="1065"/>
        <w:gridCol w:w="853"/>
        <w:gridCol w:w="258"/>
        <w:gridCol w:w="381"/>
        <w:gridCol w:w="430"/>
        <w:gridCol w:w="389"/>
        <w:gridCol w:w="104"/>
        <w:gridCol w:w="581"/>
        <w:gridCol w:w="1177"/>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color w:val="auto"/>
                <w:highlight w:val="none"/>
              </w:rPr>
            </w:pPr>
            <w:r>
              <w:rPr>
                <w:rFonts w:hint="eastAsia"/>
                <w:color w:val="auto"/>
                <w:highlight w:val="none"/>
              </w:rPr>
              <w:t>资料名称</w:t>
            </w:r>
          </w:p>
        </w:tc>
        <w:tc>
          <w:tcPr>
            <w:tcW w:w="213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c>
          <w:tcPr>
            <w:tcW w:w="1492"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Theme="minorEastAsia"/>
                <w:color w:val="auto"/>
                <w:highlight w:val="none"/>
                <w:lang w:eastAsia="zh-CN"/>
              </w:rPr>
            </w:pPr>
            <w:r>
              <w:rPr>
                <w:rFonts w:hint="eastAsia"/>
                <w:color w:val="auto"/>
                <w:highlight w:val="none"/>
              </w:rPr>
              <w:t>编写形式</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p>
        </w:tc>
        <w:tc>
          <w:tcPr>
            <w:tcW w:w="3826"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rPr>
              <w:t>【 】新编</w:t>
            </w:r>
            <w:r>
              <w:rPr>
                <w:rFonts w:hint="eastAsia"/>
                <w:color w:val="auto"/>
                <w:highlight w:val="none"/>
                <w:lang w:val="en-US" w:eastAsia="zh-CN"/>
              </w:rPr>
              <w:t xml:space="preserve">   </w:t>
            </w:r>
            <w:r>
              <w:rPr>
                <w:rFonts w:hint="eastAsia"/>
                <w:color w:val="auto"/>
                <w:highlight w:val="none"/>
              </w:rPr>
              <w:t>【 】汇编</w:t>
            </w:r>
            <w:r>
              <w:rPr>
                <w:rFonts w:hint="eastAsia"/>
                <w:color w:val="auto"/>
                <w:highlight w:val="none"/>
                <w:lang w:val="en-US" w:eastAsia="zh-CN"/>
              </w:rPr>
              <w:t xml:space="preserve">   </w:t>
            </w:r>
            <w:r>
              <w:rPr>
                <w:rFonts w:hint="eastAsia"/>
                <w:color w:val="auto"/>
                <w:highlight w:val="none"/>
              </w:rPr>
              <w:t>【 】修订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eastAsiaTheme="minorEastAsia"/>
                <w:color w:val="auto"/>
                <w:highlight w:val="none"/>
                <w:lang w:eastAsia="zh-CN"/>
              </w:rPr>
            </w:pPr>
            <w:r>
              <w:rPr>
                <w:rFonts w:hint="eastAsia"/>
                <w:color w:val="auto"/>
                <w:highlight w:val="none"/>
              </w:rPr>
              <w:t>资料类别</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eastAsiaTheme="minorEastAsia"/>
                <w:color w:val="auto"/>
                <w:highlight w:val="none"/>
                <w:lang w:val="en-US" w:eastAsia="zh-CN"/>
              </w:rPr>
            </w:pPr>
            <w:r>
              <w:rPr>
                <w:rFonts w:hint="eastAsia"/>
                <w:color w:val="auto"/>
                <w:highlight w:val="none"/>
              </w:rPr>
              <w:t xml:space="preserve">【 】教材 【 】习题集 【 】指导书 【 】其它教学参考资料 </w:t>
            </w:r>
            <w:r>
              <w:rPr>
                <w:rFonts w:hint="eastAsia"/>
                <w:color w:val="auto"/>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color w:val="auto"/>
                <w:highlight w:val="none"/>
              </w:rPr>
            </w:pPr>
            <w:r>
              <w:rPr>
                <w:rFonts w:hint="eastAsia"/>
                <w:color w:val="auto"/>
                <w:highlight w:val="none"/>
              </w:rPr>
              <w:t>课程名称</w:t>
            </w:r>
          </w:p>
        </w:tc>
        <w:tc>
          <w:tcPr>
            <w:tcW w:w="4060"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c>
          <w:tcPr>
            <w:tcW w:w="107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rPr>
              <w:t>学时</w:t>
            </w:r>
          </w:p>
        </w:tc>
        <w:tc>
          <w:tcPr>
            <w:tcW w:w="232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eastAsiaTheme="minorEastAsia"/>
                <w:color w:val="auto"/>
                <w:highlight w:val="none"/>
                <w:lang w:eastAsia="zh-CN"/>
              </w:rPr>
            </w:pPr>
            <w:r>
              <w:rPr>
                <w:rFonts w:hint="eastAsia"/>
                <w:color w:val="auto"/>
                <w:highlight w:val="none"/>
              </w:rPr>
              <w:t>课程性质</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rPr>
              <w:t>【 】公共基础课</w:t>
            </w:r>
            <w:r>
              <w:rPr>
                <w:rFonts w:hint="eastAsia"/>
                <w:color w:val="auto"/>
                <w:highlight w:val="none"/>
              </w:rPr>
              <w:tab/>
            </w:r>
            <w:r>
              <w:rPr>
                <w:rFonts w:hint="eastAsia"/>
                <w:color w:val="auto"/>
                <w:highlight w:val="none"/>
              </w:rPr>
              <w:t>【 】学科基础和专业课 【 】集中实践课 【 】公共选修课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eastAsiaTheme="minorEastAsia"/>
                <w:color w:val="auto"/>
                <w:highlight w:val="none"/>
                <w:lang w:eastAsia="zh-CN"/>
              </w:rPr>
            </w:pPr>
            <w:r>
              <w:rPr>
                <w:rFonts w:hint="eastAsia"/>
                <w:color w:val="auto"/>
                <w:highlight w:val="none"/>
              </w:rPr>
              <w:t>适用层次</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p>
        </w:tc>
        <w:tc>
          <w:tcPr>
            <w:tcW w:w="5134" w:type="dxa"/>
            <w:gridSpan w:val="9"/>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c>
          <w:tcPr>
            <w:tcW w:w="11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10" w:firstLineChars="100"/>
              <w:jc w:val="both"/>
              <w:textAlignment w:val="auto"/>
              <w:rPr>
                <w:rFonts w:hint="eastAsia"/>
                <w:color w:val="auto"/>
                <w:highlight w:val="none"/>
              </w:rPr>
            </w:pPr>
            <w:r>
              <w:rPr>
                <w:rFonts w:hint="eastAsia"/>
                <w:color w:val="auto"/>
                <w:highlight w:val="none"/>
              </w:rPr>
              <w:t>计划字数</w:t>
            </w:r>
          </w:p>
        </w:tc>
        <w:tc>
          <w:tcPr>
            <w:tcW w:w="1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color w:val="auto"/>
                <w:highlight w:val="none"/>
              </w:rPr>
            </w:pPr>
            <w:r>
              <w:rPr>
                <w:rFonts w:hint="eastAsia"/>
                <w:color w:val="auto"/>
                <w:highlight w:val="none"/>
              </w:rPr>
              <w:t>计划使用的专业班级</w:t>
            </w:r>
          </w:p>
        </w:tc>
        <w:tc>
          <w:tcPr>
            <w:tcW w:w="324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c>
          <w:tcPr>
            <w:tcW w:w="3062"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r>
              <w:rPr>
                <w:rFonts w:hint="eastAsia"/>
                <w:color w:val="auto"/>
                <w:highlight w:val="none"/>
              </w:rPr>
              <w:t>计划修订量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rPr>
              <w:t>（修订的内容与未修订之前的比值</w:t>
            </w:r>
            <w:r>
              <w:rPr>
                <w:rFonts w:hint="eastAsia"/>
                <w:color w:val="auto"/>
                <w:highlight w:val="none"/>
                <w:lang w:eastAsia="zh-CN"/>
              </w:rPr>
              <w:t>，</w:t>
            </w:r>
            <w:r>
              <w:rPr>
                <w:rFonts w:hint="eastAsia"/>
                <w:color w:val="auto"/>
                <w:highlight w:val="none"/>
              </w:rPr>
              <w:t>修订教材才需填写此项）</w:t>
            </w:r>
          </w:p>
        </w:tc>
        <w:tc>
          <w:tcPr>
            <w:tcW w:w="1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color w:val="auto"/>
                <w:highlight w:val="none"/>
              </w:rPr>
            </w:pP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5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color w:val="auto"/>
                <w:highlight w:val="none"/>
              </w:rPr>
            </w:pPr>
            <w:r>
              <w:rPr>
                <w:rFonts w:hint="eastAsia"/>
                <w:color w:val="auto"/>
                <w:highlight w:val="none"/>
              </w:rPr>
              <w:t>主编人情况</w:t>
            </w: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r>
              <w:rPr>
                <w:rFonts w:hint="eastAsia"/>
                <w:color w:val="auto"/>
                <w:highlight w:val="none"/>
              </w:rPr>
              <w:t>姓名</w:t>
            </w:r>
          </w:p>
        </w:tc>
        <w:tc>
          <w:tcPr>
            <w:tcW w:w="217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c>
          <w:tcPr>
            <w:tcW w:w="130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r>
              <w:rPr>
                <w:rFonts w:hint="eastAsia"/>
                <w:color w:val="auto"/>
                <w:highlight w:val="none"/>
              </w:rPr>
              <w:t>最高学历</w:t>
            </w:r>
          </w:p>
        </w:tc>
        <w:tc>
          <w:tcPr>
            <w:tcW w:w="2903"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jc w:val="center"/>
        </w:trPr>
        <w:tc>
          <w:tcPr>
            <w:tcW w:w="1518"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rPr>
              <w:t>主要教学经历（授课时间、授课对象、课程名称学时）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7"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color w:val="auto"/>
                <w:highlight w:val="none"/>
              </w:rPr>
            </w:pPr>
            <w:r>
              <w:rPr>
                <w:rFonts w:hint="eastAsia"/>
                <w:color w:val="auto"/>
                <w:highlight w:val="none"/>
              </w:rPr>
              <w:t>编写理由</w:t>
            </w: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rPr>
              <w:t>（教学研究与改革成果的基础或其他原因，需要编写有依据）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8974" w:type="dxa"/>
            <w:gridSpan w:val="1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b/>
                <w:bCs/>
                <w:color w:val="auto"/>
                <w:highlight w:val="none"/>
                <w:lang w:val="en-US" w:eastAsia="zh-CN"/>
              </w:rPr>
            </w:pPr>
            <w:r>
              <w:rPr>
                <w:rFonts w:hint="eastAsia"/>
                <w:b/>
                <w:bCs/>
                <w:color w:val="auto"/>
                <w:highlight w:val="none"/>
                <w:lang w:val="en-US" w:eastAsia="zh-CN"/>
              </w:rPr>
              <w:t>审核专栏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r>
              <w:rPr>
                <w:rFonts w:hint="eastAsia"/>
                <w:color w:val="auto"/>
                <w:highlight w:val="none"/>
                <w:lang w:eastAsia="zh-CN"/>
              </w:rPr>
              <w:t>（</w:t>
            </w:r>
            <w:r>
              <w:rPr>
                <w:rFonts w:hint="eastAsia"/>
                <w:color w:val="auto"/>
                <w:highlight w:val="none"/>
              </w:rPr>
              <w:t>自编教材的审核</w:t>
            </w:r>
            <w:r>
              <w:rPr>
                <w:rFonts w:hint="eastAsia"/>
                <w:color w:val="auto"/>
                <w:highlight w:val="none"/>
                <w:lang w:val="en-US" w:eastAsia="zh-CN"/>
              </w:rPr>
              <w:t>首先要政治把关，是否存在意识形态方面的问题。审核教材的</w:t>
            </w:r>
            <w:r>
              <w:rPr>
                <w:rFonts w:hint="eastAsia"/>
                <w:color w:val="auto"/>
                <w:highlight w:val="none"/>
              </w:rPr>
              <w:t>内容是否有抄录</w:t>
            </w:r>
            <w:r>
              <w:rPr>
                <w:rFonts w:hint="eastAsia"/>
                <w:color w:val="auto"/>
                <w:highlight w:val="none"/>
                <w:lang w:val="en-US" w:eastAsia="zh-CN"/>
              </w:rPr>
              <w:t>现象，</w:t>
            </w:r>
            <w:r>
              <w:rPr>
                <w:rFonts w:hint="eastAsia"/>
                <w:color w:val="auto"/>
                <w:highlight w:val="none"/>
              </w:rPr>
              <w:t>修订量是否与填写的一致</w:t>
            </w:r>
            <w:r>
              <w:rPr>
                <w:rFonts w:hint="eastAsia"/>
                <w:color w:val="auto"/>
                <w:highlight w:val="none"/>
                <w:lang w:eastAsia="zh-CN"/>
              </w:rPr>
              <w:t>，</w:t>
            </w:r>
            <w:r>
              <w:rPr>
                <w:rFonts w:hint="eastAsia"/>
                <w:color w:val="auto"/>
                <w:highlight w:val="none"/>
              </w:rPr>
              <w:t>是否符合人才培养方案</w:t>
            </w:r>
            <w:r>
              <w:rPr>
                <w:rFonts w:hint="eastAsia"/>
                <w:color w:val="auto"/>
                <w:highlight w:val="none"/>
                <w:lang w:eastAsia="zh-CN"/>
              </w:rPr>
              <w:t>，</w:t>
            </w:r>
            <w:r>
              <w:rPr>
                <w:rFonts w:hint="eastAsia"/>
                <w:color w:val="auto"/>
                <w:highlight w:val="none"/>
              </w:rPr>
              <w:t>是否达到预期目标</w:t>
            </w:r>
            <w:r>
              <w:rPr>
                <w:rFonts w:hint="eastAsia"/>
                <w:color w:val="auto"/>
                <w:highlight w:val="none"/>
                <w:lang w:val="en-US" w:eastAsia="zh-CN"/>
              </w:rPr>
              <w:t>等</w:t>
            </w:r>
            <w:r>
              <w:rPr>
                <w:rFonts w:hint="eastAsia"/>
                <w:color w:val="auto"/>
                <w:highlight w:val="none"/>
                <w:lang w:eastAsia="zh-CN"/>
              </w:rPr>
              <w:t>，</w:t>
            </w:r>
            <w:r>
              <w:rPr>
                <w:rFonts w:hint="eastAsia"/>
                <w:color w:val="auto"/>
                <w:highlight w:val="none"/>
              </w:rPr>
              <w:t>可附页</w:t>
            </w:r>
            <w:r>
              <w:rPr>
                <w:rFonts w:hint="eastAsia"/>
                <w:color w:val="auto"/>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r>
              <w:rPr>
                <w:rFonts w:hint="eastAsia"/>
                <w:color w:val="auto"/>
                <w:highlight w:val="none"/>
              </w:rPr>
              <w:t>实际字数</w:t>
            </w:r>
          </w:p>
        </w:tc>
        <w:tc>
          <w:tcPr>
            <w:tcW w:w="2991"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c>
          <w:tcPr>
            <w:tcW w:w="1458"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r>
              <w:rPr>
                <w:rFonts w:hint="eastAsia"/>
                <w:color w:val="auto"/>
                <w:highlight w:val="none"/>
              </w:rPr>
              <w:t>实际修订量</w:t>
            </w:r>
          </w:p>
        </w:tc>
        <w:tc>
          <w:tcPr>
            <w:tcW w:w="300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jc w:val="center"/>
        </w:trPr>
        <w:tc>
          <w:tcPr>
            <w:tcW w:w="15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color w:val="auto"/>
                <w:highlight w:val="none"/>
              </w:rPr>
            </w:pPr>
            <w:r>
              <w:rPr>
                <w:rFonts w:hint="eastAsia"/>
                <w:color w:val="auto"/>
                <w:highlight w:val="none"/>
              </w:rPr>
              <w:t>二级学院</w:t>
            </w:r>
            <w:r>
              <w:rPr>
                <w:rFonts w:hint="eastAsia"/>
                <w:color w:val="auto"/>
                <w:highlight w:val="none"/>
                <w:lang w:eastAsia="zh-CN"/>
              </w:rPr>
              <w:t>（</w:t>
            </w:r>
            <w:r>
              <w:rPr>
                <w:rFonts w:hint="eastAsia"/>
                <w:color w:val="auto"/>
                <w:highlight w:val="none"/>
                <w:lang w:val="en-US" w:eastAsia="zh-CN"/>
              </w:rPr>
              <w:t>部</w:t>
            </w:r>
            <w:r>
              <w:rPr>
                <w:rFonts w:hint="eastAsia"/>
                <w:color w:val="auto"/>
                <w:highlight w:val="none"/>
                <w:lang w:eastAsia="zh-CN"/>
              </w:rPr>
              <w:t>）</w:t>
            </w:r>
            <w:r>
              <w:rPr>
                <w:rFonts w:hint="eastAsia"/>
                <w:color w:val="auto"/>
                <w:highlight w:val="none"/>
              </w:rPr>
              <w:t>意见</w:t>
            </w: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520" w:firstLineChars="1200"/>
              <w:jc w:val="both"/>
              <w:textAlignment w:val="auto"/>
              <w:rPr>
                <w:rFonts w:hint="eastAsia"/>
                <w:color w:val="auto"/>
                <w:highlight w:val="none"/>
              </w:rPr>
            </w:pPr>
            <w:r>
              <w:rPr>
                <w:rFonts w:hint="eastAsia"/>
                <w:color w:val="auto"/>
                <w:highlight w:val="none"/>
                <w:lang w:val="en-US" w:eastAsia="zh-CN"/>
              </w:rPr>
              <w:t xml:space="preserve">教研室主任签字：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5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420" w:leftChars="200" w:right="0" w:firstLine="4830" w:firstLineChars="2300"/>
              <w:jc w:val="center"/>
              <w:textAlignment w:val="auto"/>
              <w:rPr>
                <w:rFonts w:hint="eastAsia"/>
                <w:color w:val="auto"/>
                <w:highlight w:val="none"/>
              </w:rPr>
            </w:pP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520" w:firstLineChars="1200"/>
              <w:jc w:val="both"/>
              <w:textAlignment w:val="auto"/>
              <w:rPr>
                <w:rFonts w:hint="eastAsia"/>
                <w:color w:val="auto"/>
                <w:highlight w:val="none"/>
              </w:rPr>
            </w:pPr>
            <w:r>
              <w:rPr>
                <w:rFonts w:hint="eastAsia"/>
                <w:color w:val="auto"/>
                <w:highlight w:val="none"/>
                <w:lang w:val="en-US" w:eastAsia="zh-CN"/>
              </w:rPr>
              <w:t>分管院（部）领导签字</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5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420" w:leftChars="200" w:right="0" w:firstLine="4830" w:firstLineChars="2300"/>
              <w:jc w:val="center"/>
              <w:textAlignment w:val="auto"/>
              <w:rPr>
                <w:rFonts w:hint="eastAsia"/>
                <w:color w:val="auto"/>
                <w:highlight w:val="none"/>
              </w:rPr>
            </w:pP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520" w:firstLineChars="1200"/>
              <w:jc w:val="both"/>
              <w:textAlignment w:val="auto"/>
              <w:rPr>
                <w:rFonts w:hint="eastAsia"/>
                <w:color w:val="auto"/>
                <w:highlight w:val="none"/>
              </w:rPr>
            </w:pPr>
            <w:r>
              <w:rPr>
                <w:rFonts w:hint="eastAsia"/>
                <w:color w:val="auto"/>
                <w:highlight w:val="none"/>
              </w:rPr>
              <w:t>党总支（支部）负责人</w:t>
            </w:r>
            <w:r>
              <w:rPr>
                <w:rFonts w:hint="eastAsia"/>
                <w:color w:val="auto"/>
                <w:highlight w:val="none"/>
                <w:lang w:val="en-US" w:eastAsia="zh-CN"/>
              </w:rPr>
              <w:t>签字</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 xml:space="preserve">月 </w:t>
            </w:r>
            <w:r>
              <w:rPr>
                <w:rFonts w:hint="eastAsia"/>
                <w:color w:val="auto"/>
                <w:highlight w:val="none"/>
                <w:lang w:val="en-US" w:eastAsia="zh-CN"/>
              </w:rPr>
              <w:t xml:space="preserve"> </w:t>
            </w:r>
            <w:r>
              <w:rPr>
                <w:rFonts w:hint="eastAsia"/>
                <w:color w:val="auto"/>
                <w:highlight w:val="none"/>
              </w:rPr>
              <w:t xml:space="preserve">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420" w:leftChars="200" w:right="0" w:firstLine="4830" w:firstLineChars="2300"/>
              <w:jc w:val="both"/>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color w:val="auto"/>
                <w:highlight w:val="none"/>
                <w:lang w:val="en-US"/>
              </w:rPr>
            </w:pPr>
            <w:r>
              <w:rPr>
                <w:rFonts w:hint="eastAsia"/>
                <w:color w:val="auto"/>
                <w:highlight w:val="none"/>
                <w:lang w:val="en-US" w:eastAsia="zh-CN"/>
              </w:rPr>
              <w:t>教</w:t>
            </w:r>
            <w:r>
              <w:rPr>
                <w:rFonts w:hint="eastAsia"/>
                <w:color w:val="auto"/>
                <w:highlight w:val="none"/>
              </w:rPr>
              <w:t>材委员会</w:t>
            </w:r>
            <w:r>
              <w:rPr>
                <w:rFonts w:hint="eastAsia"/>
                <w:color w:val="auto"/>
                <w:highlight w:val="none"/>
                <w:lang w:val="en-US" w:eastAsia="zh-CN"/>
              </w:rPr>
              <w:t>审核意见</w:t>
            </w:r>
          </w:p>
        </w:tc>
        <w:tc>
          <w:tcPr>
            <w:tcW w:w="7456" w:type="dxa"/>
            <w:gridSpan w:val="1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940" w:firstLineChars="1400"/>
              <w:textAlignment w:val="auto"/>
              <w:rPr>
                <w:rFonts w:hint="eastAsia"/>
                <w:color w:val="auto"/>
                <w:highlight w:val="none"/>
              </w:rPr>
            </w:pPr>
            <w:r>
              <w:rPr>
                <w:rFonts w:hint="eastAsia"/>
                <w:color w:val="auto"/>
                <w:highlight w:val="none"/>
              </w:rPr>
              <w:t>负责人签名（盖章）：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420" w:leftChars="200" w:right="0" w:firstLine="4830" w:firstLineChars="2300"/>
              <w:jc w:val="both"/>
              <w:textAlignment w:val="auto"/>
              <w:rPr>
                <w:rFonts w:hint="eastAsia"/>
                <w:color w:val="auto"/>
                <w:highlight w:val="none"/>
              </w:rPr>
            </w:pP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 月</w:t>
            </w:r>
            <w:r>
              <w:rPr>
                <w:rFonts w:hint="eastAsia"/>
                <w:color w:val="auto"/>
                <w:highlight w:val="none"/>
              </w:rPr>
              <w:tab/>
            </w:r>
            <w:r>
              <w:rPr>
                <w:rFonts w:hint="eastAsia"/>
                <w:color w:val="auto"/>
                <w:highlight w:val="none"/>
              </w:rPr>
              <w:t xml:space="preserve">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420" w:leftChars="200" w:right="0" w:firstLine="4830" w:firstLineChars="2300"/>
              <w:jc w:val="both"/>
              <w:textAlignment w:val="auto"/>
              <w:rPr>
                <w:rFonts w:hint="eastAsia"/>
                <w:color w:val="auto"/>
                <w:highlight w:val="none"/>
              </w:rPr>
            </w:pPr>
          </w:p>
        </w:tc>
      </w:tr>
    </w:tbl>
    <w:p>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教学资料编写完成后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经教材委员会审核验收通过后才能申报工作量。</w:t>
      </w:r>
    </w:p>
    <w:p>
      <w:pPr>
        <w:ind w:firstLine="630" w:firstLineChars="300"/>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此表双面</w:t>
      </w:r>
      <w:r>
        <w:rPr>
          <w:rFonts w:hint="eastAsia"/>
          <w:color w:val="auto"/>
          <w:highlight w:val="none"/>
        </w:rPr>
        <w:t>打</w:t>
      </w:r>
      <w:r>
        <w:rPr>
          <w:rFonts w:hint="eastAsia"/>
          <w:color w:val="auto"/>
          <w:highlight w:val="none"/>
          <w:lang w:val="en-US" w:eastAsia="zh-CN"/>
        </w:rPr>
        <w:t>印。</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30AB80-3612-4376-AB4D-366F0B45FF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89971E-9942-426F-98F1-63F477820F1E}"/>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embedRegular r:id="rId3" w:fontKey="{30D7DE7B-1032-463E-9ABF-9F2F6A3FC57E}"/>
  </w:font>
  <w:font w:name="仿宋">
    <w:panose1 w:val="02010609060101010101"/>
    <w:charset w:val="86"/>
    <w:family w:val="modern"/>
    <w:pitch w:val="default"/>
    <w:sig w:usb0="800002BF" w:usb1="38CF7CFA" w:usb2="00000016" w:usb3="00000000" w:csb0="00040001" w:csb1="00000000"/>
    <w:embedRegular r:id="rId4" w:fontKey="{18FC5F85-595A-4930-9072-EC69D68A1DEC}"/>
  </w:font>
  <w:font w:name="楷体">
    <w:panose1 w:val="02010609060101010101"/>
    <w:charset w:val="86"/>
    <w:family w:val="auto"/>
    <w:pitch w:val="default"/>
    <w:sig w:usb0="800002BF" w:usb1="38CF7CFA" w:usb2="00000016" w:usb3="00000000" w:csb0="00040001" w:csb1="00000000"/>
    <w:embedRegular r:id="rId5" w:fontKey="{1A77BBFD-225E-4D6D-A599-2008805340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000000"/>
    <w:rsid w:val="0011760F"/>
    <w:rsid w:val="00C34DAD"/>
    <w:rsid w:val="01FF1E15"/>
    <w:rsid w:val="03327FC8"/>
    <w:rsid w:val="053A13B6"/>
    <w:rsid w:val="07CD6512"/>
    <w:rsid w:val="07FF1354"/>
    <w:rsid w:val="08CA63BA"/>
    <w:rsid w:val="091343F8"/>
    <w:rsid w:val="09524F20"/>
    <w:rsid w:val="0A0106F5"/>
    <w:rsid w:val="0AB85257"/>
    <w:rsid w:val="0D605732"/>
    <w:rsid w:val="0EFE5203"/>
    <w:rsid w:val="0FC65D20"/>
    <w:rsid w:val="1404150D"/>
    <w:rsid w:val="153656F6"/>
    <w:rsid w:val="15B66837"/>
    <w:rsid w:val="169F551D"/>
    <w:rsid w:val="181156C7"/>
    <w:rsid w:val="1A78055F"/>
    <w:rsid w:val="1D6B43AB"/>
    <w:rsid w:val="1D905BC0"/>
    <w:rsid w:val="1E5135A1"/>
    <w:rsid w:val="1F8D685B"/>
    <w:rsid w:val="20DD736E"/>
    <w:rsid w:val="229D5007"/>
    <w:rsid w:val="230E07B8"/>
    <w:rsid w:val="27165388"/>
    <w:rsid w:val="27B03DF4"/>
    <w:rsid w:val="27B64475"/>
    <w:rsid w:val="27F37477"/>
    <w:rsid w:val="2A481CFC"/>
    <w:rsid w:val="2ABC6246"/>
    <w:rsid w:val="2B195446"/>
    <w:rsid w:val="2B5B0EE1"/>
    <w:rsid w:val="2CD5539D"/>
    <w:rsid w:val="2D8977E8"/>
    <w:rsid w:val="2F9C6646"/>
    <w:rsid w:val="2FF40230"/>
    <w:rsid w:val="35F03248"/>
    <w:rsid w:val="36996C83"/>
    <w:rsid w:val="36BB5604"/>
    <w:rsid w:val="3754718F"/>
    <w:rsid w:val="37983B97"/>
    <w:rsid w:val="38961BA0"/>
    <w:rsid w:val="397C551E"/>
    <w:rsid w:val="3B3360B0"/>
    <w:rsid w:val="3E554590"/>
    <w:rsid w:val="40D774DE"/>
    <w:rsid w:val="40E1035D"/>
    <w:rsid w:val="41E07621"/>
    <w:rsid w:val="425C5EED"/>
    <w:rsid w:val="42F878F6"/>
    <w:rsid w:val="431852B9"/>
    <w:rsid w:val="448636F5"/>
    <w:rsid w:val="459F72F2"/>
    <w:rsid w:val="46582E6F"/>
    <w:rsid w:val="49E35145"/>
    <w:rsid w:val="4D1B4BF6"/>
    <w:rsid w:val="4D2E5C8B"/>
    <w:rsid w:val="4DE65204"/>
    <w:rsid w:val="4EA773CC"/>
    <w:rsid w:val="4FB95BFA"/>
    <w:rsid w:val="50610B72"/>
    <w:rsid w:val="50EE68AA"/>
    <w:rsid w:val="51625AE5"/>
    <w:rsid w:val="53065A01"/>
    <w:rsid w:val="598D0C2A"/>
    <w:rsid w:val="5BBB1A7E"/>
    <w:rsid w:val="5D660B73"/>
    <w:rsid w:val="5E736640"/>
    <w:rsid w:val="5FED41D0"/>
    <w:rsid w:val="60600E46"/>
    <w:rsid w:val="650049A6"/>
    <w:rsid w:val="6BFF7765"/>
    <w:rsid w:val="6C8934D3"/>
    <w:rsid w:val="6D7D4DE5"/>
    <w:rsid w:val="73B057E9"/>
    <w:rsid w:val="7400407A"/>
    <w:rsid w:val="74123DAE"/>
    <w:rsid w:val="76197675"/>
    <w:rsid w:val="7BE00FB1"/>
    <w:rsid w:val="7CC70EE2"/>
    <w:rsid w:val="7D480840"/>
    <w:rsid w:val="7E747B3F"/>
    <w:rsid w:val="7ED46FEA"/>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3983</Words>
  <Characters>4036</Characters>
  <Lines>0</Lines>
  <Paragraphs>0</Paragraphs>
  <TotalTime>1</TotalTime>
  <ScaleCrop>false</ScaleCrop>
  <LinksUpToDate>false</LinksUpToDate>
  <CharactersWithSpaces>4144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2022-05-16T06:00:00Z</cp:lastPrinted>
  <dcterms:modified xsi:type="dcterms:W3CDTF">2022-05-16T07:21:09Z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