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1647"/>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748655" cy="0"/>
                <wp:effectExtent l="0" t="19050" r="4445" b="19050"/>
                <wp:wrapNone/>
                <wp:docPr id="4" name="直接连接符 4"/>
                <wp:cNvGraphicFramePr/>
                <a:graphic xmlns:a="http://schemas.openxmlformats.org/drawingml/2006/main">
                  <a:graphicData uri="http://schemas.microsoft.com/office/word/2010/wordprocessingShape">
                    <wps:wsp>
                      <wps:cNvCnPr/>
                      <wps:spPr bwMode="auto">
                        <a:xfrm flipV="1">
                          <a:off x="0" y="0"/>
                          <a:ext cx="5748655"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flip:y;margin-left:0pt;margin-top:30.95pt;height:0pt;width:452.65pt;z-index:251660288;mso-width-relative:page;mso-height-relative:page;" filled="f" stroked="t" coordsize="21600,21600" o:gfxdata="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WzRA9UAAAAGAQAADwAAAAAAAAAB&#10;ACAAAAAiAAAAZHJzL2Rvd25yZXYueG1sUEsBAhQAFAAAAAgAh07iQNhAFbraAQAAkQMAAA4AAAAA&#10;AAAAAQAgAAAAJ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46</w:t>
      </w:r>
      <w:r>
        <w:rPr>
          <w:rFonts w:hint="eastAsia" w:ascii="方正仿宋简体" w:eastAsia="方正仿宋简体"/>
          <w:color w:val="auto"/>
          <w:sz w:val="32"/>
          <w:szCs w:val="32"/>
        </w:rPr>
        <w:t>号</w:t>
      </w:r>
    </w:p>
    <w:p>
      <w:pPr>
        <w:adjustRightInd w:val="0"/>
        <w:snapToGrid w:val="0"/>
        <w:spacing w:line="570" w:lineRule="exact"/>
        <w:jc w:val="center"/>
        <w:rPr>
          <w:rFonts w:hint="eastAsia" w:ascii="方正仿宋简体" w:hAnsi="方正仿宋简体" w:eastAsia="方正仿宋简体" w:cs="方正仿宋简体"/>
          <w:b/>
          <w:bCs/>
          <w:color w:val="000000" w:themeColor="text1"/>
          <w:sz w:val="32"/>
          <w:szCs w:val="32"/>
          <w:shd w:val="clear" w:color="auto" w:fill="FFFFFF"/>
          <w14:textFill>
            <w14:solidFill>
              <w14:schemeClr w14:val="tx1"/>
            </w14:solidFill>
          </w14:textFill>
        </w:rPr>
      </w:pPr>
    </w:p>
    <w:bookmarkEnd w:id="0"/>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关于印发《</w:t>
      </w:r>
      <w:r>
        <w:rPr>
          <w:rFonts w:hint="eastAsia" w:ascii="方正小标宋简体" w:hAnsi="方正小标宋简体" w:eastAsia="方正小标宋简体" w:cs="方正小标宋简体"/>
          <w:sz w:val="44"/>
          <w:szCs w:val="44"/>
        </w:rPr>
        <w:t>北海艺术设计学院一流课程建设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rPr>
        <w:t>经费管理办法（试行）</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学校各部门、单位：</w:t>
      </w:r>
    </w:p>
    <w:p>
      <w:pPr>
        <w:spacing w:line="570" w:lineRule="exact"/>
        <w:ind w:firstLine="640" w:firstLineChars="200"/>
        <w:rPr>
          <w:rFonts w:hint="eastAsia" w:ascii="方正仿宋简体" w:hAnsi="仿宋" w:eastAsia="方正仿宋简体"/>
          <w:kern w:val="0"/>
          <w:sz w:val="32"/>
          <w:szCs w:val="32"/>
          <w:lang w:val="en-US" w:eastAsia="zh-CN"/>
        </w:rPr>
      </w:pPr>
      <w:r>
        <w:rPr>
          <w:rFonts w:hint="eastAsia" w:ascii="方正仿宋简体" w:hAnsi="仿宋" w:eastAsia="方正仿宋简体"/>
          <w:kern w:val="0"/>
          <w:sz w:val="32"/>
          <w:szCs w:val="32"/>
          <w:lang w:val="en-US" w:eastAsia="zh-CN"/>
        </w:rPr>
        <w:t>为保证我校一流课程建设项目经费的规范管理与合理使用，促进课程建设，使有限的资金实现效益最大化，</w:t>
      </w:r>
      <w:bookmarkStart w:id="14" w:name="_GoBack"/>
      <w:bookmarkEnd w:id="14"/>
      <w:r>
        <w:rPr>
          <w:rFonts w:hint="eastAsia" w:ascii="方正仿宋简体" w:hAnsi="仿宋" w:eastAsia="方正仿宋简体"/>
          <w:kern w:val="0"/>
          <w:sz w:val="32"/>
          <w:szCs w:val="32"/>
          <w:lang w:val="en-US" w:eastAsia="zh-CN"/>
        </w:rPr>
        <w:t>学校制定了《北海艺术设计学院一流课程建设经费使用及管理办法（试行）》。现予以印发，请认真贯彻执行。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eastAsia="方正仿宋简体"/>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eastAsia="方正仿宋简体"/>
          <w:color w:val="000000" w:themeColor="text1"/>
          <w:sz w:val="32"/>
          <w:szCs w:val="32"/>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right"/>
        <w:textAlignment w:val="auto"/>
        <w:rPr>
          <w:rFonts w:hint="default" w:ascii="方正仿宋简体" w:hAnsi="仿宋" w:eastAsia="方正仿宋简体"/>
          <w:kern w:val="0"/>
          <w:sz w:val="32"/>
          <w:szCs w:val="32"/>
          <w:lang w:val="en-US" w:eastAsia="zh-CN"/>
        </w:rPr>
      </w:pPr>
      <w:r>
        <w:rPr>
          <w:rFonts w:hint="eastAsia" w:ascii="方正仿宋简体" w:hAnsi="仿宋" w:eastAsia="方正仿宋简体"/>
          <w:kern w:val="0"/>
          <w:sz w:val="32"/>
          <w:szCs w:val="32"/>
          <w:lang w:val="en-US" w:eastAsia="zh-CN"/>
        </w:rPr>
        <w:t xml:space="preserve">北海艺术设计学院    </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right"/>
        <w:textAlignment w:val="auto"/>
        <w:rPr>
          <w:rFonts w:hint="default" w:ascii="方正仿宋简体" w:hAnsi="仿宋" w:eastAsia="方正仿宋简体"/>
          <w:color w:val="auto"/>
          <w:kern w:val="0"/>
          <w:sz w:val="32"/>
          <w:szCs w:val="32"/>
          <w:lang w:val="en-US" w:eastAsia="zh-CN"/>
        </w:rPr>
      </w:pPr>
      <w:r>
        <w:rPr>
          <w:rFonts w:hint="eastAsia" w:ascii="方正仿宋简体" w:hAnsi="仿宋" w:eastAsia="方正仿宋简体"/>
          <w:color w:val="auto"/>
          <w:kern w:val="0"/>
          <w:sz w:val="32"/>
          <w:szCs w:val="32"/>
          <w:lang w:val="en-US" w:eastAsia="zh-CN"/>
        </w:rPr>
        <w:t>20</w:t>
      </w:r>
      <w:r>
        <w:rPr>
          <w:rFonts w:hint="eastAsia" w:ascii="方正仿宋简体" w:eastAsia="方正仿宋简体"/>
          <w:color w:val="auto"/>
          <w:sz w:val="32"/>
          <w:szCs w:val="32"/>
          <w:lang w:val="en-US" w:eastAsia="zh-CN"/>
        </w:rPr>
        <w:t>21</w:t>
      </w:r>
      <w:r>
        <w:rPr>
          <w:rFonts w:hint="eastAsia" w:ascii="方正仿宋简体" w:hAnsi="仿宋" w:eastAsia="方正仿宋简体"/>
          <w:color w:val="auto"/>
          <w:kern w:val="0"/>
          <w:sz w:val="32"/>
          <w:szCs w:val="32"/>
          <w:lang w:val="en-US" w:eastAsia="zh-CN"/>
        </w:rPr>
        <w:t>年</w:t>
      </w:r>
      <w:r>
        <w:rPr>
          <w:rFonts w:hint="eastAsia" w:ascii="方正仿宋简体" w:eastAsia="方正仿宋简体"/>
          <w:color w:val="auto"/>
          <w:sz w:val="32"/>
          <w:szCs w:val="32"/>
          <w:lang w:val="en-US" w:eastAsia="zh-CN"/>
        </w:rPr>
        <w:t>9</w:t>
      </w:r>
      <w:r>
        <w:rPr>
          <w:rFonts w:hint="eastAsia" w:ascii="方正仿宋简体" w:hAnsi="仿宋" w:eastAsia="方正仿宋简体"/>
          <w:color w:val="auto"/>
          <w:kern w:val="0"/>
          <w:sz w:val="32"/>
          <w:szCs w:val="32"/>
          <w:lang w:val="en-US" w:eastAsia="zh-CN"/>
        </w:rPr>
        <w:t>月</w:t>
      </w:r>
      <w:r>
        <w:rPr>
          <w:rFonts w:hint="eastAsia" w:ascii="方正仿宋简体" w:eastAsia="方正仿宋简体"/>
          <w:color w:val="auto"/>
          <w:sz w:val="32"/>
          <w:szCs w:val="32"/>
          <w:lang w:val="en-US" w:eastAsia="zh-CN"/>
        </w:rPr>
        <w:t>7</w:t>
      </w:r>
      <w:r>
        <w:rPr>
          <w:rFonts w:hint="eastAsia" w:ascii="方正仿宋简体" w:hAnsi="仿宋" w:eastAsia="方正仿宋简体"/>
          <w:color w:val="auto"/>
          <w:kern w:val="0"/>
          <w:sz w:val="32"/>
          <w:szCs w:val="32"/>
          <w:lang w:val="en-US" w:eastAsia="zh-CN"/>
        </w:rPr>
        <w:t xml:space="preserve">日    </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wordWrap/>
        <w:overflowPunct/>
        <w:topLinePunct w:val="0"/>
        <w:bidi w:val="0"/>
        <w:adjustRightInd/>
        <w:snapToGrid w:val="0"/>
        <w:spacing w:line="57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w:t>
      </w:r>
    </w:p>
    <w:p>
      <w:pPr>
        <w:keepNext w:val="0"/>
        <w:keepLines w:val="0"/>
        <w:pageBreakBefore w:val="0"/>
        <w:kinsoku/>
        <w:wordWrap/>
        <w:overflowPunct/>
        <w:topLinePunct w:val="0"/>
        <w:bidi w:val="0"/>
        <w:adjustRightInd/>
        <w:snapToGrid w:val="0"/>
        <w:spacing w:line="570" w:lineRule="exact"/>
        <w:jc w:val="center"/>
        <w:textAlignment w:val="auto"/>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一流课程建设经费管理办法（试行）</w:t>
      </w:r>
      <w:bookmarkEnd w:id="1"/>
    </w:p>
    <w:p>
      <w:pPr>
        <w:pStyle w:val="3"/>
        <w:keepNext w:val="0"/>
        <w:keepLines w:val="0"/>
        <w:pageBreakBefore w:val="0"/>
        <w:kinsoku/>
        <w:wordWrap/>
        <w:overflowPunct/>
        <w:topLinePunct w:val="0"/>
        <w:bidi w:val="0"/>
        <w:adjustRightInd/>
        <w:spacing w:line="570" w:lineRule="exact"/>
        <w:ind w:left="0" w:firstLine="0"/>
        <w:jc w:val="center"/>
        <w:textAlignment w:val="auto"/>
      </w:pPr>
    </w:p>
    <w:p>
      <w:pPr>
        <w:keepNext w:val="0"/>
        <w:keepLines w:val="0"/>
        <w:pageBreakBefore w:val="0"/>
        <w:widowControl/>
        <w:kinsoku/>
        <w:wordWrap/>
        <w:overflowPunct/>
        <w:topLinePunct w:val="0"/>
        <w:bidi w:val="0"/>
        <w:adjustRightInd/>
        <w:spacing w:line="570" w:lineRule="exact"/>
        <w:ind w:firstLine="640" w:firstLineChars="200"/>
        <w:textAlignment w:val="auto"/>
        <w:rPr>
          <w:rFonts w:ascii="黑体" w:hAnsi="黑体" w:eastAsia="黑体" w:cs="黑体"/>
          <w:sz w:val="32"/>
          <w:szCs w:val="32"/>
        </w:rPr>
      </w:pPr>
      <w:bookmarkStart w:id="2" w:name="_Toc31149"/>
      <w:r>
        <w:rPr>
          <w:rFonts w:hint="eastAsia" w:ascii="黑体" w:hAnsi="黑体" w:eastAsia="黑体" w:cs="黑体"/>
          <w:kern w:val="0"/>
          <w:sz w:val="32"/>
          <w:szCs w:val="32"/>
          <w:lang w:bidi="ar"/>
        </w:rPr>
        <w:t>一、经费来源</w:t>
      </w:r>
      <w:bookmarkEnd w:id="2"/>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学校一流课程建设经费来源为学校专项经费和二级学院（部）的配套经费。</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黑体" w:hAnsi="黑体" w:eastAsia="黑体" w:cs="黑体"/>
          <w:kern w:val="0"/>
          <w:sz w:val="32"/>
          <w:szCs w:val="32"/>
          <w:lang w:bidi="ar"/>
        </w:rPr>
      </w:pPr>
      <w:bookmarkStart w:id="3" w:name="_Toc29518"/>
      <w:r>
        <w:rPr>
          <w:rFonts w:hint="eastAsia" w:ascii="黑体" w:hAnsi="黑体" w:eastAsia="黑体" w:cs="黑体"/>
          <w:kern w:val="0"/>
          <w:sz w:val="32"/>
          <w:szCs w:val="32"/>
          <w:lang w:bidi="ar"/>
        </w:rPr>
        <w:t>二、经费使用范围和审批程序</w:t>
      </w:r>
      <w:bookmarkEnd w:id="3"/>
    </w:p>
    <w:p>
      <w:pPr>
        <w:keepNext w:val="0"/>
        <w:keepLines w:val="0"/>
        <w:pageBreakBefore w:val="0"/>
        <w:widowControl/>
        <w:kinsoku/>
        <w:wordWrap/>
        <w:overflowPunct/>
        <w:topLinePunct w:val="0"/>
        <w:bidi w:val="0"/>
        <w:adjustRightInd/>
        <w:spacing w:line="570" w:lineRule="exact"/>
        <w:ind w:firstLine="640" w:firstLineChars="200"/>
        <w:textAlignment w:val="auto"/>
        <w:rPr>
          <w:rFonts w:ascii="楷体" w:hAnsi="楷体" w:eastAsia="楷体" w:cs="楷体"/>
          <w:kern w:val="0"/>
          <w:sz w:val="32"/>
          <w:szCs w:val="32"/>
          <w:lang w:bidi="ar"/>
        </w:rPr>
      </w:pPr>
      <w:bookmarkStart w:id="4" w:name="_Toc16284"/>
      <w:r>
        <w:rPr>
          <w:rFonts w:hint="eastAsia" w:ascii="楷体" w:hAnsi="楷体" w:eastAsia="楷体" w:cs="楷体"/>
          <w:kern w:val="0"/>
          <w:sz w:val="32"/>
          <w:szCs w:val="32"/>
          <w:lang w:bidi="ar"/>
        </w:rPr>
        <w:t>（一）经费使用范围和用途</w:t>
      </w:r>
      <w:bookmarkEnd w:id="4"/>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课程建设经费必须按规定用于课程建设，不得挪作他用，具体使用范围和用途包括：</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1.编印各类教学文件；</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2.编印教学参考资料或辅助材料；</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3.增添必要的小型教学设备；</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4.购买课程建设需要的图书资料、教学软件、声像资料；</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5.课程考核与试题库建设；</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6.与教学过程、教学环节密切相关的必要费用；</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7.就近调研和参加专业会议的差旅费；</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8.课程建设工作量酬金；</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9.评估验收费用；</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10.其他相关建设费用。</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各课程建设团队必须充分利用有限的课程建设经费，努力提高经费的使用效益，做到统筹兼顾、确保重点。课程建设经费按上述第3和第4条款购置的物品，应作为本课程建设的相关设备和资料进行积累，须填写入库清单，并由专人妥善保管。全部经费中用于课程建设工作量酬金等劳务方面的支出不得超过总经费的30%。</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楷体" w:hAnsi="楷体" w:eastAsia="楷体" w:cs="楷体"/>
          <w:kern w:val="0"/>
          <w:sz w:val="32"/>
          <w:szCs w:val="32"/>
          <w:lang w:bidi="ar"/>
        </w:rPr>
      </w:pPr>
      <w:bookmarkStart w:id="5" w:name="_Toc11087"/>
      <w:r>
        <w:rPr>
          <w:rFonts w:hint="eastAsia" w:ascii="楷体" w:hAnsi="楷体" w:eastAsia="楷体" w:cs="楷体"/>
          <w:kern w:val="0"/>
          <w:sz w:val="32"/>
          <w:szCs w:val="32"/>
          <w:lang w:bidi="ar"/>
        </w:rPr>
        <w:t>（二）课程建设经费报账审批程序</w:t>
      </w:r>
      <w:bookmarkEnd w:id="5"/>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课程负责人整理相关票、证、论文材料等，填写《北海艺术设计学院课程建设经费使用报销单》，经教务处审核，送分管校领导审批，到财务处报销。所有发票均须有经办人与项目负责人签字，经办人及项目负责人对票据的真实性与合法性负责。当年支出费用的发票必须当年到财务处报销，跨年发票一概不予报销。</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1.劳务费报销时，须同时填写《北海艺术设计学院课程建设</w:t>
      </w:r>
      <w:r>
        <w:rPr>
          <w:rFonts w:hint="eastAsia" w:ascii="方正仿宋简体" w:hAnsi="方正仿宋简体" w:eastAsia="方正仿宋简体" w:cs="方正仿宋简体"/>
          <w:kern w:val="0"/>
          <w:sz w:val="32"/>
          <w:szCs w:val="32"/>
          <w:lang w:bidi="ar"/>
        </w:rPr>
        <w:t>经费</w:t>
      </w:r>
      <w:r>
        <w:rPr>
          <w:rFonts w:hint="eastAsia" w:ascii="方正仿宋简体" w:eastAsia="方正仿宋简体"/>
          <w:sz w:val="32"/>
          <w:szCs w:val="32"/>
        </w:rPr>
        <w:t>劳务费报销单》，完整填写项目人姓名、事由、身份证号、金额、银行卡号、开户银行并由本人亲笔签名。严禁假借他人名义提取劳务费用。</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2.差旅费报销时，须提供车票、住宿发票等。</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3.专家咨询费报销时，须同时填写《</w:t>
      </w:r>
      <w:r>
        <w:rPr>
          <w:rFonts w:hint="eastAsia" w:ascii="方正仿宋简体" w:hAnsi="方正仿宋简体" w:eastAsia="方正仿宋简体" w:cs="方正仿宋简体"/>
          <w:kern w:val="0"/>
          <w:sz w:val="32"/>
          <w:szCs w:val="32"/>
          <w:lang w:bidi="ar"/>
        </w:rPr>
        <w:t>北海艺术设计学院课程建设专家咨询费报销单</w:t>
      </w:r>
      <w:r>
        <w:rPr>
          <w:rFonts w:hint="eastAsia" w:ascii="方正仿宋简体" w:eastAsia="方正仿宋简体"/>
          <w:sz w:val="32"/>
          <w:szCs w:val="32"/>
        </w:rPr>
        <w:t>》。专家咨询费不得支付给本课程组成员以及履行课程管理职务行为的工作人员，严禁利用虚假名单提取专家咨询费。</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黑体" w:hAnsi="黑体" w:eastAsia="黑体" w:cs="黑体"/>
          <w:kern w:val="0"/>
          <w:sz w:val="32"/>
          <w:szCs w:val="32"/>
          <w:shd w:val="clear" w:color="FFFFFF" w:fill="D9D9D9"/>
          <w:lang w:bidi="ar"/>
        </w:rPr>
      </w:pPr>
      <w:bookmarkStart w:id="6" w:name="_Toc16851"/>
      <w:r>
        <w:rPr>
          <w:rFonts w:hint="eastAsia" w:ascii="黑体" w:hAnsi="黑体" w:eastAsia="黑体" w:cs="黑体"/>
          <w:kern w:val="0"/>
          <w:sz w:val="32"/>
          <w:szCs w:val="32"/>
          <w:lang w:bidi="ar"/>
        </w:rPr>
        <w:t>三、经费发放和管理</w:t>
      </w:r>
      <w:bookmarkEnd w:id="6"/>
    </w:p>
    <w:p>
      <w:pPr>
        <w:keepNext w:val="0"/>
        <w:keepLines w:val="0"/>
        <w:pageBreakBefore w:val="0"/>
        <w:widowControl/>
        <w:kinsoku/>
        <w:wordWrap/>
        <w:overflowPunct/>
        <w:topLinePunct w:val="0"/>
        <w:bidi w:val="0"/>
        <w:adjustRightInd/>
        <w:spacing w:line="570" w:lineRule="exact"/>
        <w:ind w:firstLine="640" w:firstLineChars="200"/>
        <w:textAlignment w:val="auto"/>
        <w:rPr>
          <w:rFonts w:ascii="楷体" w:hAnsi="楷体" w:eastAsia="楷体" w:cs="楷体"/>
          <w:kern w:val="0"/>
          <w:sz w:val="32"/>
          <w:szCs w:val="32"/>
          <w:lang w:bidi="ar"/>
        </w:rPr>
      </w:pPr>
      <w:bookmarkStart w:id="7" w:name="_Toc20259"/>
      <w:r>
        <w:rPr>
          <w:rFonts w:hint="eastAsia" w:ascii="楷体" w:hAnsi="楷体" w:eastAsia="楷体" w:cs="楷体"/>
          <w:kern w:val="0"/>
          <w:sz w:val="32"/>
          <w:szCs w:val="32"/>
          <w:lang w:bidi="ar"/>
        </w:rPr>
        <w:t>（一）经费发放数额及流程</w:t>
      </w:r>
      <w:bookmarkEnd w:id="7"/>
    </w:p>
    <w:p>
      <w:pPr>
        <w:keepNext w:val="0"/>
        <w:keepLines w:val="0"/>
        <w:pageBreakBefore w:val="0"/>
        <w:tabs>
          <w:tab w:val="left" w:pos="642"/>
        </w:tabs>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eastAsia="方正仿宋简体"/>
          <w:sz w:val="32"/>
          <w:szCs w:val="32"/>
        </w:rPr>
        <w:t>一流课程建设经费由教务处协同财务处把课程建设经费</w:t>
      </w:r>
      <w:r>
        <w:rPr>
          <w:rFonts w:hint="eastAsia" w:ascii="方正仿宋简体" w:hAnsi="方正仿宋简体" w:eastAsia="方正仿宋简体" w:cs="方正仿宋简体"/>
          <w:kern w:val="0"/>
          <w:sz w:val="32"/>
          <w:szCs w:val="32"/>
          <w:lang w:bidi="ar"/>
        </w:rPr>
        <w:t>和规定的配套经费下拨到各课程组，并在财务资产处建立课程建设经费专项，由课程负责人按学校的经费使用范围与额度的要求支付相关费用，经课程负责人审批后，向财务处报销。</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校级一流课程每门课程的资助金额为人民币3万，自治区级一流课程每门课程的资助金额为人民币15万元，国家级一流课程每门课程的资助金额为人民币25万元。经费分两次核拨，立项后首先下拨经费总额的70%，其余30%在课程建设达到更高一级申报要求时方能下发。需重点资助并在较长时期内进行建设的课程、需一次性资助的课程，依据课程的性质、课程建设的难度和课程建设工作量的大小等因素确定其资助金额。</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楷体" w:hAnsi="楷体" w:eastAsia="楷体" w:cs="楷体"/>
          <w:kern w:val="0"/>
          <w:sz w:val="32"/>
          <w:szCs w:val="32"/>
          <w:lang w:bidi="ar"/>
        </w:rPr>
      </w:pPr>
      <w:bookmarkStart w:id="8" w:name="_Toc23435"/>
      <w:r>
        <w:rPr>
          <w:rFonts w:hint="eastAsia" w:ascii="楷体" w:hAnsi="楷体" w:eastAsia="楷体" w:cs="楷体"/>
          <w:kern w:val="0"/>
          <w:sz w:val="32"/>
          <w:szCs w:val="32"/>
          <w:lang w:bidi="ar"/>
        </w:rPr>
        <w:t>（二）督查与管控</w:t>
      </w:r>
      <w:bookmarkEnd w:id="8"/>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1.学校会根据课程申报书提交的建设计划，定期对课程建设的进展情况进行阶段性检查，如发现计划不落实、人员不到位、工作无明显进展、经费使用不当等情况，学校将采取停止经费使用、限期整顿、缓拨或取消经费、追究责任等措施对学校的课程建设进行整改和调整。</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2.财务处、教务处每年审核各类课程建设经费使用情况。</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黑体" w:hAnsi="黑体" w:eastAsia="黑体" w:cs="黑体"/>
          <w:kern w:val="0"/>
          <w:sz w:val="32"/>
          <w:szCs w:val="32"/>
          <w:lang w:bidi="ar"/>
        </w:rPr>
      </w:pPr>
      <w:bookmarkStart w:id="9" w:name="_Toc25720"/>
      <w:r>
        <w:rPr>
          <w:rFonts w:hint="eastAsia" w:ascii="黑体" w:hAnsi="黑体" w:eastAsia="黑体" w:cs="黑体"/>
          <w:kern w:val="0"/>
          <w:sz w:val="32"/>
          <w:szCs w:val="32"/>
          <w:lang w:bidi="ar"/>
        </w:rPr>
        <w:t>四、其他事项</w:t>
      </w:r>
      <w:bookmarkEnd w:id="9"/>
    </w:p>
    <w:p>
      <w:pPr>
        <w:pStyle w:val="4"/>
        <w:keepNext w:val="0"/>
        <w:keepLines w:val="0"/>
        <w:pageBreakBefore w:val="0"/>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（一）课程负责人因故要求终止的课程，学校将追回已拨经费。</w:t>
      </w:r>
    </w:p>
    <w:p>
      <w:pPr>
        <w:pStyle w:val="4"/>
        <w:keepNext w:val="0"/>
        <w:keepLines w:val="0"/>
        <w:pageBreakBefore w:val="0"/>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（二）课程验收结题后，课程的剩余经费最多保留一年使用期。</w:t>
      </w:r>
    </w:p>
    <w:p>
      <w:pPr>
        <w:pStyle w:val="4"/>
        <w:keepNext w:val="0"/>
        <w:keepLines w:val="0"/>
        <w:pageBreakBefore w:val="0"/>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（三）对于到期尚未完成的课程，由课程负责人向教务处提交延期报告。在延缓期内未完成的，作撤项处理，将通知财务处冻结支出账户，追回已开支的经费，并且在今后两年内不得申报该类课程。</w:t>
      </w:r>
    </w:p>
    <w:p>
      <w:pPr>
        <w:pStyle w:val="4"/>
        <w:keepNext w:val="0"/>
        <w:keepLines w:val="0"/>
        <w:pageBreakBefore w:val="0"/>
        <w:kinsoku/>
        <w:wordWrap/>
        <w:overflowPunct/>
        <w:topLinePunct w:val="0"/>
        <w:bidi w:val="0"/>
        <w:adjustRightIn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（四）对不按规定报送研究工</w:t>
      </w:r>
      <w:r>
        <w:rPr>
          <w:rFonts w:hint="eastAsia" w:ascii="方正仿宋简体" w:eastAsia="方正仿宋简体"/>
          <w:color w:val="auto"/>
          <w:sz w:val="32"/>
          <w:szCs w:val="32"/>
        </w:rPr>
        <w:t>作报告和经费使用情况的课程，将通知财务处停止办理报销。对无故不完成研究任务或自行</w:t>
      </w:r>
      <w:r>
        <w:rPr>
          <w:rFonts w:hint="eastAsia" w:ascii="方正仿宋简体" w:eastAsia="方正仿宋简体"/>
          <w:color w:val="auto"/>
          <w:sz w:val="32"/>
          <w:szCs w:val="32"/>
          <w:lang w:eastAsia="zh-CN"/>
        </w:rPr>
        <w:t>终止</w:t>
      </w:r>
      <w:r>
        <w:rPr>
          <w:rFonts w:hint="eastAsia" w:ascii="方正仿宋简体" w:eastAsia="方正仿宋简体"/>
          <w:color w:val="auto"/>
          <w:sz w:val="32"/>
          <w:szCs w:val="32"/>
        </w:rPr>
        <w:t>研究工作的课程，将通知财务处冻结支出账户，并</w:t>
      </w:r>
      <w:r>
        <w:rPr>
          <w:rFonts w:hint="eastAsia" w:ascii="方正仿宋简体" w:eastAsia="方正仿宋简体"/>
          <w:sz w:val="32"/>
          <w:szCs w:val="32"/>
        </w:rPr>
        <w:t>追回已开支的款项。</w:t>
      </w:r>
    </w:p>
    <w:p>
      <w:pPr>
        <w:keepNext w:val="0"/>
        <w:keepLines w:val="0"/>
        <w:pageBreakBefore w:val="0"/>
        <w:widowControl/>
        <w:kinsoku/>
        <w:wordWrap/>
        <w:overflowPunct/>
        <w:topLinePunct w:val="0"/>
        <w:bidi w:val="0"/>
        <w:adjustRightInd/>
        <w:spacing w:line="570" w:lineRule="exact"/>
        <w:ind w:firstLine="640" w:firstLineChars="200"/>
        <w:textAlignment w:val="auto"/>
        <w:rPr>
          <w:rFonts w:ascii="宋体" w:hAnsi="宋体" w:cs="宋体"/>
          <w:sz w:val="32"/>
          <w:szCs w:val="32"/>
        </w:rPr>
      </w:pPr>
      <w:r>
        <w:rPr>
          <w:rFonts w:hint="eastAsia" w:ascii="方正仿宋简体" w:hAnsi="方正仿宋简体" w:eastAsia="方正仿宋简体" w:cs="方正仿宋简体"/>
          <w:kern w:val="0"/>
          <w:sz w:val="32"/>
          <w:szCs w:val="32"/>
          <w:lang w:bidi="ar"/>
        </w:rPr>
        <w:t>（五）本办法经校长办公会议讨论通过，自公布之日起执行，由教务处负责解释。</w:t>
      </w:r>
      <w:r>
        <w:rPr>
          <w:rFonts w:hint="eastAsia" w:ascii="方正仿宋简体" w:eastAsia="方正仿宋简体"/>
          <w:sz w:val="32"/>
          <w:szCs w:val="32"/>
        </w:rPr>
        <w:t>原有关规定与本办法不符的，以本办法为准。</w:t>
      </w:r>
    </w:p>
    <w:p>
      <w:pPr>
        <w:keepNext w:val="0"/>
        <w:keepLines w:val="0"/>
        <w:pageBreakBefore w:val="0"/>
        <w:tabs>
          <w:tab w:val="left" w:pos="3180"/>
        </w:tabs>
        <w:kinsoku/>
        <w:wordWrap/>
        <w:overflowPunct/>
        <w:topLinePunct w:val="0"/>
        <w:bidi w:val="0"/>
        <w:adjustRightInd/>
        <w:spacing w:line="570" w:lineRule="exact"/>
        <w:ind w:firstLine="640" w:firstLineChars="200"/>
        <w:textAlignment w:val="auto"/>
        <w:rPr>
          <w:rFonts w:ascii="方正仿宋简体" w:hAnsi="仿宋" w:eastAsia="方正仿宋简体"/>
          <w:kern w:val="0"/>
          <w:sz w:val="32"/>
          <w:szCs w:val="32"/>
        </w:rPr>
      </w:pPr>
    </w:p>
    <w:p>
      <w:pPr>
        <w:pStyle w:val="5"/>
        <w:keepNext w:val="0"/>
        <w:keepLines w:val="0"/>
        <w:pageBreakBefore w:val="0"/>
        <w:kinsoku/>
        <w:wordWrap/>
        <w:overflowPunct/>
        <w:topLinePunct w:val="0"/>
        <w:bidi w:val="0"/>
        <w:adjustRightInd/>
        <w:spacing w:line="570" w:lineRule="exact"/>
        <w:ind w:firstLine="640" w:firstLineChars="200"/>
        <w:textAlignment w:val="auto"/>
        <w:rPr>
          <w:rFonts w:ascii="方正仿宋简体" w:hAnsi="方正仿宋简体" w:cs="方正仿宋简体"/>
          <w:kern w:val="0"/>
          <w:szCs w:val="32"/>
          <w:lang w:bidi="ar"/>
        </w:rPr>
      </w:pPr>
      <w:bookmarkStart w:id="10" w:name="_Toc7604"/>
      <w:r>
        <w:rPr>
          <w:rFonts w:hint="eastAsia" w:ascii="方正仿宋简体"/>
          <w:szCs w:val="32"/>
        </w:rPr>
        <w:t>附件：</w:t>
      </w:r>
      <w:r>
        <w:rPr>
          <w:rFonts w:hint="eastAsia" w:ascii="方正仿宋简体" w:hAnsi="方正仿宋简体" w:cs="方正仿宋简体"/>
          <w:kern w:val="0"/>
          <w:szCs w:val="32"/>
          <w:lang w:bidi="ar"/>
        </w:rPr>
        <w:t>1.北海艺术设计学院课程建设经费使用报销单</w:t>
      </w:r>
      <w:bookmarkEnd w:id="10"/>
    </w:p>
    <w:p>
      <w:pPr>
        <w:keepNext w:val="0"/>
        <w:keepLines w:val="0"/>
        <w:pageBreakBefore w:val="0"/>
        <w:kinsoku/>
        <w:wordWrap/>
        <w:overflowPunct/>
        <w:topLinePunct w:val="0"/>
        <w:bidi w:val="0"/>
        <w:adjustRightInd/>
        <w:spacing w:line="570" w:lineRule="exact"/>
        <w:ind w:firstLine="1600" w:firstLineChars="500"/>
        <w:textAlignment w:val="auto"/>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2.北海艺术设计学院课程建设经费劳务费报销单</w:t>
      </w:r>
    </w:p>
    <w:p>
      <w:pPr>
        <w:keepNext w:val="0"/>
        <w:keepLines w:val="0"/>
        <w:pageBreakBefore w:val="0"/>
        <w:kinsoku/>
        <w:wordWrap/>
        <w:overflowPunct/>
        <w:topLinePunct w:val="0"/>
        <w:bidi w:val="0"/>
        <w:adjustRightInd/>
        <w:spacing w:line="570" w:lineRule="exact"/>
        <w:ind w:left="1916" w:leftChars="760" w:hanging="320" w:hangingChars="100"/>
        <w:textAlignment w:val="auto"/>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3.北海艺术设计学院教研科研课程专家咨询费报销单</w:t>
      </w:r>
    </w:p>
    <w:p>
      <w:pPr>
        <w:keepNext w:val="0"/>
        <w:keepLines w:val="0"/>
        <w:pageBreakBefore w:val="0"/>
        <w:kinsoku/>
        <w:wordWrap/>
        <w:overflowPunct/>
        <w:topLinePunct w:val="0"/>
        <w:bidi w:val="0"/>
        <w:adjustRightInd/>
        <w:spacing w:line="570" w:lineRule="exact"/>
        <w:textAlignment w:val="auto"/>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br w:type="page"/>
      </w:r>
    </w:p>
    <w:p>
      <w:pPr>
        <w:outlineLvl w:val="2"/>
        <w:rPr>
          <w:rFonts w:ascii="方正仿宋简体" w:hAnsi="方正仿宋简体" w:eastAsia="方正仿宋简体" w:cs="方正仿宋简体"/>
          <w:sz w:val="44"/>
          <w:szCs w:val="44"/>
        </w:rPr>
      </w:pPr>
      <w:bookmarkStart w:id="11" w:name="_Toc6827"/>
      <w:r>
        <w:rPr>
          <w:rFonts w:hint="eastAsia" w:ascii="方正仿宋简体" w:hAnsi="方正仿宋简体" w:eastAsia="方正仿宋简体" w:cs="方正仿宋简体"/>
          <w:sz w:val="28"/>
          <w:szCs w:val="28"/>
        </w:rPr>
        <w:t>附件1</w:t>
      </w:r>
      <w:bookmarkEnd w:id="11"/>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北海艺术设计学院课程建设经费使用报销单</w:t>
      </w:r>
    </w:p>
    <w:p>
      <w:pPr>
        <w:spacing w:line="570" w:lineRule="exact"/>
        <w:jc w:val="center"/>
        <w:rPr>
          <w:rFonts w:ascii="方正小标宋简体" w:hAnsi="方正小标宋简体" w:eastAsia="方正小标宋简体" w:cs="方正小标宋简体"/>
          <w:sz w:val="36"/>
          <w:szCs w:val="36"/>
        </w:rPr>
      </w:pPr>
    </w:p>
    <w:p>
      <w:pPr>
        <w:spacing w:line="500" w:lineRule="exact"/>
        <w:rPr>
          <w:rFonts w:ascii="宋体" w:hAnsi="宋体"/>
          <w:sz w:val="24"/>
          <w:u w:val="single"/>
        </w:rPr>
      </w:pPr>
      <w:r>
        <w:rPr>
          <w:rFonts w:hint="eastAsia" w:ascii="宋体" w:hAnsi="宋体"/>
          <w:sz w:val="24"/>
        </w:rPr>
        <w:t>课程名称：</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负责人：</w:t>
      </w:r>
      <w:r>
        <w:rPr>
          <w:rFonts w:hint="eastAsia" w:ascii="宋体" w:hAnsi="宋体"/>
          <w:sz w:val="24"/>
          <w:u w:val="single"/>
        </w:rPr>
        <w:t xml:space="preserve">                </w:t>
      </w:r>
      <w:r>
        <w:rPr>
          <w:rFonts w:hint="eastAsia" w:ascii="宋体" w:hAnsi="宋体"/>
          <w:sz w:val="24"/>
        </w:rPr>
        <w:t xml:space="preserve">   课程编号：</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课程来源：</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经费报销经办人：</w:t>
      </w:r>
      <w:r>
        <w:rPr>
          <w:rFonts w:hint="eastAsia" w:ascii="宋体" w:hAnsi="宋体"/>
          <w:sz w:val="24"/>
          <w:u w:val="single"/>
        </w:rPr>
        <w:t xml:space="preserve">                     </w:t>
      </w:r>
      <w:r>
        <w:rPr>
          <w:rFonts w:hint="eastAsia" w:ascii="宋体" w:hAnsi="宋体"/>
          <w:sz w:val="24"/>
        </w:rPr>
        <w:t xml:space="preserve">  手机号码：</w:t>
      </w:r>
      <w:r>
        <w:rPr>
          <w:rFonts w:hint="eastAsia" w:ascii="宋体" w:hAnsi="宋体"/>
          <w:sz w:val="24"/>
          <w:u w:val="single"/>
        </w:rPr>
        <w:t xml:space="preserve">                     </w:t>
      </w:r>
    </w:p>
    <w:p>
      <w:pPr>
        <w:rPr>
          <w:rFonts w:ascii="Calibri" w:hAnsi="Calibri"/>
          <w:sz w:val="24"/>
          <w:szCs w:val="22"/>
        </w:rPr>
      </w:pPr>
    </w:p>
    <w:p>
      <w:pPr>
        <w:rPr>
          <w:rFonts w:ascii="Calibri" w:hAnsi="Calibri"/>
          <w:sz w:val="24"/>
          <w:szCs w:val="22"/>
        </w:rPr>
      </w:pPr>
      <w:r>
        <w:rPr>
          <w:rFonts w:hint="eastAsia" w:ascii="Calibri" w:hAnsi="Calibri"/>
          <w:sz w:val="24"/>
          <w:szCs w:val="22"/>
        </w:rPr>
        <w:t>具体支出情况：</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58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Calibri" w:hAnsi="Calibri"/>
                <w:spacing w:val="-16"/>
                <w:sz w:val="24"/>
              </w:rPr>
            </w:pPr>
            <w:r>
              <w:rPr>
                <w:rFonts w:hint="eastAsia" w:ascii="Calibri" w:hAnsi="Calibri"/>
                <w:spacing w:val="-16"/>
                <w:sz w:val="24"/>
              </w:rPr>
              <w:t>序号</w:t>
            </w:r>
          </w:p>
        </w:tc>
        <w:tc>
          <w:tcPr>
            <w:tcW w:w="3586" w:type="dxa"/>
            <w:vAlign w:val="center"/>
          </w:tcPr>
          <w:p>
            <w:pPr>
              <w:jc w:val="center"/>
              <w:rPr>
                <w:rFonts w:ascii="Calibri" w:hAnsi="Calibri"/>
                <w:sz w:val="24"/>
                <w:szCs w:val="22"/>
              </w:rPr>
            </w:pPr>
            <w:r>
              <w:rPr>
                <w:rFonts w:hint="eastAsia" w:ascii="Calibri" w:hAnsi="Calibri"/>
                <w:sz w:val="24"/>
                <w:szCs w:val="22"/>
              </w:rPr>
              <w:t>支出项目名称</w:t>
            </w:r>
          </w:p>
        </w:tc>
        <w:tc>
          <w:tcPr>
            <w:tcW w:w="1843" w:type="dxa"/>
            <w:vAlign w:val="center"/>
          </w:tcPr>
          <w:p>
            <w:pPr>
              <w:jc w:val="center"/>
              <w:rPr>
                <w:rFonts w:ascii="Calibri" w:hAnsi="Calibri"/>
                <w:spacing w:val="-10"/>
                <w:sz w:val="24"/>
                <w:szCs w:val="22"/>
              </w:rPr>
            </w:pPr>
            <w:r>
              <w:rPr>
                <w:rFonts w:hint="eastAsia" w:ascii="Calibri" w:hAnsi="Calibri"/>
                <w:spacing w:val="-10"/>
                <w:sz w:val="24"/>
                <w:szCs w:val="22"/>
              </w:rPr>
              <w:t>金额（元）</w:t>
            </w:r>
          </w:p>
        </w:tc>
        <w:tc>
          <w:tcPr>
            <w:tcW w:w="1559" w:type="dxa"/>
            <w:vAlign w:val="center"/>
          </w:tcPr>
          <w:p>
            <w:pPr>
              <w:jc w:val="center"/>
              <w:rPr>
                <w:rFonts w:ascii="Calibri" w:hAnsi="Calibri"/>
                <w:spacing w:val="-8"/>
                <w:sz w:val="24"/>
                <w:szCs w:val="22"/>
              </w:rPr>
            </w:pPr>
            <w:r>
              <w:rPr>
                <w:rFonts w:hint="eastAsia" w:ascii="Calibri" w:hAnsi="Calibri"/>
                <w:spacing w:val="-8"/>
                <w:sz w:val="24"/>
                <w:szCs w:val="22"/>
              </w:rPr>
              <w:t>单据张数</w:t>
            </w:r>
          </w:p>
        </w:tc>
        <w:tc>
          <w:tcPr>
            <w:tcW w:w="1134" w:type="dxa"/>
            <w:vAlign w:val="center"/>
          </w:tcPr>
          <w:p>
            <w:pPr>
              <w:jc w:val="center"/>
              <w:rPr>
                <w:rFonts w:ascii="Calibri" w:hAnsi="Calibri"/>
                <w:sz w:val="24"/>
                <w:szCs w:val="22"/>
              </w:rPr>
            </w:pPr>
            <w:r>
              <w:rPr>
                <w:rFonts w:hint="eastAsia" w:ascii="Calibri" w:hAnsi="Calibri"/>
                <w:sz w:val="24"/>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sz w:val="24"/>
              </w:rPr>
            </w:pPr>
            <w:r>
              <w:rPr>
                <w:rFonts w:hint="eastAsia" w:ascii="宋体" w:hAnsi="宋体"/>
                <w:sz w:val="24"/>
              </w:rPr>
              <w:t>1</w:t>
            </w:r>
          </w:p>
        </w:tc>
        <w:tc>
          <w:tcPr>
            <w:tcW w:w="3586" w:type="dxa"/>
            <w:vAlign w:val="center"/>
          </w:tcPr>
          <w:p>
            <w:pPr>
              <w:rPr>
                <w:rFonts w:ascii="宋体" w:hAnsi="宋体" w:eastAsia="宋体"/>
                <w:sz w:val="24"/>
              </w:rPr>
            </w:pPr>
            <w:r>
              <w:rPr>
                <w:rFonts w:hint="eastAsia" w:ascii="宋体" w:hAnsi="宋体"/>
                <w:sz w:val="24"/>
              </w:rPr>
              <w:t>论文版面费</w:t>
            </w: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sz w:val="24"/>
              </w:rPr>
            </w:pPr>
            <w:r>
              <w:rPr>
                <w:rFonts w:hint="eastAsia" w:ascii="宋体" w:hAnsi="宋体"/>
                <w:sz w:val="24"/>
              </w:rPr>
              <w:t>2</w:t>
            </w:r>
          </w:p>
        </w:tc>
        <w:tc>
          <w:tcPr>
            <w:tcW w:w="3586" w:type="dxa"/>
            <w:vAlign w:val="center"/>
          </w:tcPr>
          <w:p>
            <w:pPr>
              <w:rPr>
                <w:rFonts w:ascii="宋体" w:hAnsi="宋体" w:eastAsia="宋体"/>
                <w:sz w:val="24"/>
              </w:rPr>
            </w:pPr>
            <w:r>
              <w:rPr>
                <w:rFonts w:hint="eastAsia" w:ascii="宋体" w:hAnsi="宋体"/>
                <w:sz w:val="24"/>
              </w:rPr>
              <w:t>差旅费</w:t>
            </w: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sz w:val="24"/>
              </w:rPr>
            </w:pPr>
            <w:r>
              <w:rPr>
                <w:rFonts w:hint="eastAsia" w:ascii="宋体" w:hAnsi="宋体"/>
                <w:sz w:val="24"/>
              </w:rPr>
              <w:t>3</w:t>
            </w:r>
          </w:p>
        </w:tc>
        <w:tc>
          <w:tcPr>
            <w:tcW w:w="3586" w:type="dxa"/>
            <w:vAlign w:val="center"/>
          </w:tcPr>
          <w:p>
            <w:pPr>
              <w:rPr>
                <w:rFonts w:ascii="宋体" w:hAnsi="宋体" w:eastAsia="宋体"/>
                <w:sz w:val="24"/>
              </w:rPr>
            </w:pPr>
            <w:r>
              <w:rPr>
                <w:rFonts w:hint="eastAsia" w:ascii="宋体" w:hAnsi="宋体" w:eastAsia="宋体" w:cs="Tahoma"/>
                <w:kern w:val="0"/>
                <w:sz w:val="24"/>
              </w:rPr>
              <w:t>劳务费</w:t>
            </w: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eastAsia="宋体"/>
                <w:sz w:val="24"/>
              </w:rPr>
            </w:pPr>
            <w:r>
              <w:rPr>
                <w:rFonts w:hint="eastAsia" w:ascii="宋体" w:hAnsi="宋体"/>
                <w:sz w:val="24"/>
              </w:rPr>
              <w:t>4</w:t>
            </w:r>
          </w:p>
        </w:tc>
        <w:tc>
          <w:tcPr>
            <w:tcW w:w="3586" w:type="dxa"/>
            <w:vAlign w:val="center"/>
          </w:tcPr>
          <w:p>
            <w:pPr>
              <w:rPr>
                <w:rFonts w:ascii="宋体" w:hAnsi="宋体"/>
                <w:sz w:val="24"/>
              </w:rPr>
            </w:pPr>
            <w:r>
              <w:rPr>
                <w:rFonts w:hint="eastAsia" w:ascii="宋体" w:hAnsi="宋体" w:eastAsia="宋体" w:cs="Times New Roman"/>
                <w:sz w:val="24"/>
              </w:rPr>
              <w:t>专家咨询费</w:t>
            </w: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eastAsia="宋体"/>
                <w:sz w:val="24"/>
              </w:rPr>
            </w:pPr>
            <w:r>
              <w:rPr>
                <w:rFonts w:hint="eastAsia" w:ascii="宋体" w:hAnsi="宋体"/>
                <w:sz w:val="24"/>
              </w:rPr>
              <w:t>5</w:t>
            </w:r>
          </w:p>
        </w:tc>
        <w:tc>
          <w:tcPr>
            <w:tcW w:w="3586" w:type="dxa"/>
            <w:vAlign w:val="center"/>
          </w:tcPr>
          <w:p>
            <w:pPr>
              <w:rPr>
                <w:rFonts w:ascii="宋体" w:hAnsi="宋体" w:eastAsia="宋体"/>
                <w:sz w:val="24"/>
              </w:rPr>
            </w:pPr>
            <w:r>
              <w:rPr>
                <w:rFonts w:hint="eastAsia" w:ascii="宋体" w:hAnsi="宋体"/>
                <w:sz w:val="24"/>
              </w:rPr>
              <w:t>……</w:t>
            </w: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sz w:val="24"/>
              </w:rPr>
            </w:pPr>
          </w:p>
        </w:tc>
        <w:tc>
          <w:tcPr>
            <w:tcW w:w="3586" w:type="dxa"/>
            <w:vAlign w:val="center"/>
          </w:tcPr>
          <w:p>
            <w:pPr>
              <w:rPr>
                <w:rFonts w:ascii="宋体" w:hAnsi="宋体"/>
                <w:sz w:val="24"/>
              </w:rPr>
            </w:pP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宋体" w:hAnsi="宋体"/>
                <w:sz w:val="24"/>
              </w:rPr>
            </w:pPr>
          </w:p>
        </w:tc>
        <w:tc>
          <w:tcPr>
            <w:tcW w:w="3586" w:type="dxa"/>
            <w:vAlign w:val="center"/>
          </w:tcPr>
          <w:p>
            <w:pPr>
              <w:rPr>
                <w:rFonts w:ascii="宋体" w:hAnsi="宋体"/>
                <w:sz w:val="24"/>
              </w:rPr>
            </w:pPr>
          </w:p>
        </w:tc>
        <w:tc>
          <w:tcPr>
            <w:tcW w:w="1843" w:type="dxa"/>
            <w:vAlign w:val="center"/>
          </w:tcPr>
          <w:p>
            <w:pPr>
              <w:rPr>
                <w:rFonts w:ascii="宋体" w:hAnsi="宋体"/>
                <w:sz w:val="24"/>
              </w:rPr>
            </w:pPr>
          </w:p>
        </w:tc>
        <w:tc>
          <w:tcPr>
            <w:tcW w:w="1559" w:type="dxa"/>
            <w:vAlign w:val="center"/>
          </w:tcPr>
          <w:p>
            <w:pPr>
              <w:rPr>
                <w:rFonts w:ascii="宋体" w:hAnsi="宋体"/>
                <w:sz w:val="24"/>
              </w:rPr>
            </w:pPr>
          </w:p>
        </w:tc>
        <w:tc>
          <w:tcPr>
            <w:tcW w:w="11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633" w:type="dxa"/>
            <w:vAlign w:val="center"/>
          </w:tcPr>
          <w:p>
            <w:pPr>
              <w:jc w:val="center"/>
              <w:rPr>
                <w:rFonts w:ascii="Calibri" w:hAnsi="Calibri"/>
                <w:sz w:val="24"/>
                <w:szCs w:val="22"/>
              </w:rPr>
            </w:pPr>
          </w:p>
        </w:tc>
        <w:tc>
          <w:tcPr>
            <w:tcW w:w="3586" w:type="dxa"/>
            <w:vAlign w:val="center"/>
          </w:tcPr>
          <w:p>
            <w:pPr>
              <w:rPr>
                <w:rFonts w:ascii="Calibri" w:hAnsi="Calibri"/>
                <w:sz w:val="24"/>
                <w:szCs w:val="22"/>
              </w:rPr>
            </w:pPr>
          </w:p>
        </w:tc>
        <w:tc>
          <w:tcPr>
            <w:tcW w:w="1843" w:type="dxa"/>
            <w:vAlign w:val="center"/>
          </w:tcPr>
          <w:p>
            <w:pPr>
              <w:rPr>
                <w:rFonts w:ascii="Calibri" w:hAnsi="Calibri"/>
                <w:sz w:val="24"/>
                <w:szCs w:val="22"/>
              </w:rPr>
            </w:pPr>
          </w:p>
        </w:tc>
        <w:tc>
          <w:tcPr>
            <w:tcW w:w="1559" w:type="dxa"/>
            <w:vAlign w:val="center"/>
          </w:tcPr>
          <w:p>
            <w:pPr>
              <w:rPr>
                <w:rFonts w:ascii="Calibri" w:hAnsi="Calibri"/>
                <w:sz w:val="24"/>
                <w:szCs w:val="22"/>
              </w:rPr>
            </w:pPr>
          </w:p>
        </w:tc>
        <w:tc>
          <w:tcPr>
            <w:tcW w:w="1134" w:type="dxa"/>
            <w:vAlign w:val="center"/>
          </w:tcPr>
          <w:p>
            <w:pPr>
              <w:rPr>
                <w:rFonts w:ascii="Calibri" w:hAnsi="Calibri"/>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4219" w:type="dxa"/>
            <w:gridSpan w:val="2"/>
            <w:vAlign w:val="center"/>
          </w:tcPr>
          <w:p>
            <w:pPr>
              <w:jc w:val="left"/>
              <w:rPr>
                <w:rFonts w:ascii="Calibri" w:hAnsi="Calibri"/>
                <w:b/>
                <w:spacing w:val="20"/>
                <w:sz w:val="24"/>
                <w:szCs w:val="22"/>
              </w:rPr>
            </w:pPr>
            <w:r>
              <w:rPr>
                <w:rFonts w:hint="eastAsia" w:ascii="Calibri" w:hAnsi="Calibri"/>
                <w:b/>
                <w:spacing w:val="20"/>
                <w:sz w:val="24"/>
                <w:szCs w:val="22"/>
              </w:rPr>
              <w:t>合计（人民币大写）：</w:t>
            </w:r>
          </w:p>
        </w:tc>
        <w:tc>
          <w:tcPr>
            <w:tcW w:w="1843" w:type="dxa"/>
          </w:tcPr>
          <w:p>
            <w:pPr>
              <w:rPr>
                <w:rFonts w:ascii="Calibri" w:hAnsi="Calibri"/>
                <w:sz w:val="24"/>
                <w:szCs w:val="22"/>
              </w:rPr>
            </w:pPr>
          </w:p>
        </w:tc>
        <w:tc>
          <w:tcPr>
            <w:tcW w:w="1559" w:type="dxa"/>
          </w:tcPr>
          <w:p>
            <w:pPr>
              <w:rPr>
                <w:rFonts w:ascii="Calibri" w:hAnsi="Calibri"/>
                <w:b/>
                <w:spacing w:val="-10"/>
                <w:sz w:val="24"/>
                <w:szCs w:val="22"/>
              </w:rPr>
            </w:pPr>
          </w:p>
        </w:tc>
        <w:tc>
          <w:tcPr>
            <w:tcW w:w="1134" w:type="dxa"/>
          </w:tcPr>
          <w:p>
            <w:pPr>
              <w:rPr>
                <w:rFonts w:ascii="Calibri" w:hAnsi="Calibri"/>
                <w:b/>
                <w:spacing w:val="-10"/>
                <w:sz w:val="24"/>
                <w:szCs w:val="22"/>
              </w:rPr>
            </w:pPr>
          </w:p>
        </w:tc>
      </w:tr>
    </w:tbl>
    <w:p>
      <w:pPr>
        <w:rPr>
          <w:rFonts w:ascii="Calibri" w:hAnsi="Calibri"/>
          <w:sz w:val="24"/>
        </w:rPr>
      </w:pPr>
      <w:r>
        <w:rPr>
          <w:rFonts w:hint="eastAsia" w:ascii="Calibri" w:hAnsi="Calibri"/>
          <w:sz w:val="30"/>
          <w:szCs w:val="22"/>
        </w:rPr>
        <w:t xml:space="preserve">   </w:t>
      </w:r>
    </w:p>
    <w:p>
      <w:pPr>
        <w:spacing w:line="360" w:lineRule="auto"/>
        <w:ind w:firstLine="480" w:firstLineChars="200"/>
        <w:rPr>
          <w:rFonts w:ascii="Calibri" w:hAnsi="Calibri"/>
          <w:sz w:val="24"/>
        </w:rPr>
      </w:pPr>
      <w:r>
        <w:rPr>
          <w:rFonts w:hint="eastAsia" w:ascii="Calibri" w:hAnsi="Calibri"/>
          <w:sz w:val="24"/>
        </w:rPr>
        <w:t>本</w:t>
      </w:r>
      <w:r>
        <w:rPr>
          <w:rFonts w:hint="eastAsia" w:ascii="宋体" w:hAnsi="宋体"/>
          <w:sz w:val="24"/>
        </w:rPr>
        <w:t>课程</w:t>
      </w:r>
      <w:r>
        <w:rPr>
          <w:rFonts w:hint="eastAsia" w:ascii="Calibri" w:hAnsi="Calibri"/>
          <w:sz w:val="24"/>
        </w:rPr>
        <w:t>负责人承诺，本次报销的所有经费均与本</w:t>
      </w:r>
      <w:r>
        <w:rPr>
          <w:rFonts w:hint="eastAsia" w:ascii="宋体" w:hAnsi="宋体"/>
          <w:sz w:val="24"/>
        </w:rPr>
        <w:t>课程</w:t>
      </w:r>
      <w:r>
        <w:rPr>
          <w:rFonts w:hint="eastAsia" w:ascii="Calibri" w:hAnsi="Calibri"/>
          <w:sz w:val="24"/>
        </w:rPr>
        <w:t>研究内容相关，并对所附报销凭证的真实性与合法性负责。</w:t>
      </w:r>
    </w:p>
    <w:p>
      <w:pPr>
        <w:spacing w:line="360" w:lineRule="auto"/>
        <w:rPr>
          <w:rFonts w:ascii="Calibri" w:hAnsi="Calibri"/>
          <w:sz w:val="24"/>
          <w:u w:val="single"/>
        </w:rPr>
      </w:pPr>
      <w:r>
        <w:rPr>
          <w:rFonts w:hint="eastAsia" w:ascii="Calibri" w:hAnsi="Calibri"/>
          <w:sz w:val="24"/>
        </w:rPr>
        <w:t>课程</w:t>
      </w:r>
      <w:r>
        <w:rPr>
          <w:rFonts w:hint="eastAsia" w:ascii="宋体" w:hAnsi="宋体"/>
          <w:sz w:val="24"/>
        </w:rPr>
        <w:t>/课程</w:t>
      </w:r>
      <w:r>
        <w:rPr>
          <w:rFonts w:hint="eastAsia" w:ascii="Calibri" w:hAnsi="Calibri"/>
          <w:sz w:val="24"/>
        </w:rPr>
        <w:t>负责人（签名）：</w:t>
      </w:r>
      <w:r>
        <w:rPr>
          <w:rFonts w:hint="eastAsia" w:ascii="Calibri" w:hAnsi="Calibri"/>
          <w:sz w:val="24"/>
          <w:u w:val="single"/>
        </w:rPr>
        <w:t xml:space="preserve">                   </w:t>
      </w:r>
    </w:p>
    <w:p>
      <w:pPr>
        <w:spacing w:line="360" w:lineRule="auto"/>
        <w:rPr>
          <w:rFonts w:ascii="Calibri" w:hAnsi="Calibri"/>
          <w:sz w:val="24"/>
          <w:u w:val="single"/>
        </w:rPr>
      </w:pPr>
      <w:r>
        <w:rPr>
          <w:rFonts w:hint="eastAsia" w:ascii="Calibri" w:hAnsi="Calibri"/>
          <w:sz w:val="24"/>
        </w:rPr>
        <w:t xml:space="preserve">教务处审核（签名）： </w:t>
      </w:r>
      <w:r>
        <w:rPr>
          <w:rFonts w:hint="eastAsia" w:ascii="Calibri" w:hAnsi="Calibri"/>
          <w:sz w:val="24"/>
          <w:u w:val="single"/>
        </w:rPr>
        <w:t xml:space="preserve">                   </w:t>
      </w:r>
    </w:p>
    <w:p>
      <w:pPr>
        <w:spacing w:line="360" w:lineRule="auto"/>
        <w:rPr>
          <w:rFonts w:ascii="Calibri" w:hAnsi="Calibri"/>
          <w:sz w:val="24"/>
          <w:u w:val="single"/>
        </w:rPr>
      </w:pPr>
      <w:r>
        <w:rPr>
          <w:rFonts w:hint="eastAsia" w:ascii="Calibri" w:hAnsi="Calibri"/>
          <w:sz w:val="24"/>
        </w:rPr>
        <w:t>学校分管领导审批（签名）：</w:t>
      </w:r>
      <w:r>
        <w:rPr>
          <w:rFonts w:hint="eastAsia" w:ascii="Calibri" w:hAnsi="Calibri"/>
          <w:sz w:val="24"/>
          <w:u w:val="single"/>
        </w:rPr>
        <w:t xml:space="preserve">                  </w:t>
      </w:r>
    </w:p>
    <w:p>
      <w:pPr>
        <w:spacing w:line="360" w:lineRule="auto"/>
        <w:ind w:firstLine="3600" w:firstLineChars="1500"/>
        <w:rPr>
          <w:rFonts w:ascii="Calibri" w:hAnsi="Calibri"/>
          <w:sz w:val="24"/>
        </w:rPr>
      </w:pPr>
      <w:r>
        <w:rPr>
          <w:rFonts w:hint="eastAsia" w:ascii="Calibri" w:hAnsi="Calibri"/>
          <w:sz w:val="24"/>
        </w:rPr>
        <w:t xml:space="preserve">                      年    月    日</w:t>
      </w:r>
    </w:p>
    <w:p>
      <w:pPr>
        <w:rPr>
          <w:rFonts w:ascii="宋体" w:hAnsi="宋体"/>
          <w:sz w:val="28"/>
          <w:szCs w:val="28"/>
        </w:rPr>
      </w:pPr>
      <w:r>
        <w:rPr>
          <w:rFonts w:hint="eastAsia" w:ascii="宋体" w:hAnsi="宋体"/>
          <w:sz w:val="28"/>
          <w:szCs w:val="28"/>
        </w:rPr>
        <w:br w:type="page"/>
      </w:r>
    </w:p>
    <w:p>
      <w:pPr>
        <w:spacing w:line="570" w:lineRule="exact"/>
        <w:outlineLvl w:val="2"/>
        <w:rPr>
          <w:rFonts w:ascii="方正仿宋简体" w:hAnsi="方正仿宋简体" w:eastAsia="方正仿宋简体" w:cs="方正仿宋简体"/>
          <w:sz w:val="28"/>
          <w:szCs w:val="28"/>
        </w:rPr>
      </w:pPr>
      <w:bookmarkStart w:id="12" w:name="_Toc31668"/>
      <w:r>
        <w:rPr>
          <w:rFonts w:hint="eastAsia" w:ascii="方正仿宋简体" w:hAnsi="方正仿宋简体" w:eastAsia="方正仿宋简体" w:cs="方正仿宋简体"/>
          <w:sz w:val="28"/>
          <w:szCs w:val="28"/>
        </w:rPr>
        <w:t>附件2</w:t>
      </w:r>
      <w:bookmarkEnd w:id="12"/>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北海艺术设计学院课程建设经费劳务费报销单</w:t>
      </w:r>
    </w:p>
    <w:p>
      <w:pPr>
        <w:spacing w:line="100" w:lineRule="atLeast"/>
        <w:jc w:val="center"/>
        <w:rPr>
          <w:rFonts w:ascii="Calibri" w:hAnsi="Calibri" w:eastAsia="黑体"/>
          <w:sz w:val="10"/>
          <w:szCs w:val="22"/>
        </w:rPr>
      </w:pPr>
    </w:p>
    <w:p>
      <w:pPr>
        <w:spacing w:line="500" w:lineRule="exact"/>
        <w:rPr>
          <w:rFonts w:ascii="宋体" w:hAnsi="宋体"/>
          <w:sz w:val="24"/>
          <w:u w:val="single"/>
        </w:rPr>
      </w:pPr>
      <w:r>
        <w:rPr>
          <w:rFonts w:hint="eastAsia" w:ascii="宋体" w:hAnsi="宋体"/>
          <w:sz w:val="24"/>
        </w:rPr>
        <w:t>课程名称：</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负责人：</w:t>
      </w:r>
      <w:r>
        <w:rPr>
          <w:rFonts w:hint="eastAsia" w:ascii="宋体" w:hAnsi="宋体"/>
          <w:sz w:val="24"/>
          <w:u w:val="single"/>
        </w:rPr>
        <w:t xml:space="preserve">                </w:t>
      </w:r>
      <w:r>
        <w:rPr>
          <w:rFonts w:hint="eastAsia" w:ascii="宋体" w:hAnsi="宋体"/>
          <w:sz w:val="24"/>
        </w:rPr>
        <w:t xml:space="preserve">    课程编号：</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课程来源：</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经费报销经办人：</w:t>
      </w:r>
      <w:r>
        <w:rPr>
          <w:rFonts w:hint="eastAsia" w:ascii="宋体" w:hAnsi="宋体"/>
          <w:sz w:val="24"/>
          <w:u w:val="single"/>
        </w:rPr>
        <w:t xml:space="preserve">                     </w:t>
      </w:r>
      <w:r>
        <w:rPr>
          <w:rFonts w:hint="eastAsia" w:ascii="宋体" w:hAnsi="宋体"/>
          <w:sz w:val="24"/>
        </w:rPr>
        <w:t xml:space="preserve">  手机号码：</w:t>
      </w:r>
      <w:r>
        <w:rPr>
          <w:rFonts w:hint="eastAsia" w:ascii="宋体" w:hAnsi="宋体"/>
          <w:sz w:val="24"/>
          <w:u w:val="single"/>
        </w:rPr>
        <w:t xml:space="preserve">                     </w:t>
      </w:r>
    </w:p>
    <w:p>
      <w:pPr>
        <w:rPr>
          <w:rFonts w:ascii="Calibri" w:hAnsi="Calibri"/>
          <w:sz w:val="24"/>
          <w:szCs w:val="22"/>
        </w:rPr>
      </w:pPr>
    </w:p>
    <w:p>
      <w:pPr>
        <w:rPr>
          <w:rFonts w:ascii="Calibri" w:hAnsi="Calibri"/>
          <w:sz w:val="24"/>
          <w:szCs w:val="22"/>
        </w:rPr>
      </w:pPr>
      <w:r>
        <w:rPr>
          <w:rFonts w:hint="eastAsia" w:ascii="Calibri" w:hAnsi="Calibri"/>
          <w:sz w:val="24"/>
          <w:szCs w:val="22"/>
        </w:rPr>
        <w:t>具体支出情况：</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55"/>
        <w:gridCol w:w="1297"/>
        <w:gridCol w:w="1559"/>
        <w:gridCol w:w="1276"/>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633" w:type="dxa"/>
            <w:vAlign w:val="center"/>
          </w:tcPr>
          <w:p>
            <w:pPr>
              <w:jc w:val="center"/>
              <w:rPr>
                <w:rFonts w:ascii="宋体" w:hAnsi="宋体"/>
                <w:spacing w:val="-16"/>
                <w:sz w:val="24"/>
              </w:rPr>
            </w:pPr>
            <w:r>
              <w:rPr>
                <w:rFonts w:hint="eastAsia" w:ascii="宋体" w:hAnsi="宋体"/>
                <w:spacing w:val="-16"/>
                <w:sz w:val="24"/>
              </w:rPr>
              <w:t>序号</w:t>
            </w:r>
          </w:p>
        </w:tc>
        <w:tc>
          <w:tcPr>
            <w:tcW w:w="1155" w:type="dxa"/>
            <w:vAlign w:val="center"/>
          </w:tcPr>
          <w:p>
            <w:pPr>
              <w:jc w:val="center"/>
              <w:rPr>
                <w:rFonts w:ascii="宋体" w:hAnsi="宋体"/>
                <w:sz w:val="24"/>
              </w:rPr>
            </w:pPr>
            <w:r>
              <w:rPr>
                <w:rFonts w:hint="eastAsia" w:ascii="宋体" w:hAnsi="宋体"/>
                <w:sz w:val="24"/>
              </w:rPr>
              <w:t>姓  名</w:t>
            </w:r>
          </w:p>
        </w:tc>
        <w:tc>
          <w:tcPr>
            <w:tcW w:w="1297" w:type="dxa"/>
            <w:vAlign w:val="center"/>
          </w:tcPr>
          <w:p>
            <w:pPr>
              <w:jc w:val="center"/>
              <w:rPr>
                <w:rFonts w:ascii="宋体" w:hAnsi="宋体"/>
                <w:sz w:val="24"/>
              </w:rPr>
            </w:pPr>
            <w:r>
              <w:rPr>
                <w:rFonts w:hint="eastAsia" w:ascii="宋体" w:hAnsi="宋体"/>
                <w:sz w:val="24"/>
              </w:rPr>
              <w:t>事由</w:t>
            </w:r>
          </w:p>
        </w:tc>
        <w:tc>
          <w:tcPr>
            <w:tcW w:w="1559" w:type="dxa"/>
            <w:vAlign w:val="center"/>
          </w:tcPr>
          <w:p>
            <w:pPr>
              <w:jc w:val="center"/>
              <w:rPr>
                <w:rFonts w:ascii="宋体" w:hAnsi="宋体"/>
                <w:sz w:val="24"/>
              </w:rPr>
            </w:pPr>
            <w:r>
              <w:rPr>
                <w:rFonts w:hint="eastAsia" w:ascii="宋体" w:hAnsi="宋体"/>
                <w:sz w:val="24"/>
              </w:rPr>
              <w:t>身份证号码</w:t>
            </w:r>
          </w:p>
        </w:tc>
        <w:tc>
          <w:tcPr>
            <w:tcW w:w="1276" w:type="dxa"/>
            <w:vAlign w:val="center"/>
          </w:tcPr>
          <w:p>
            <w:pPr>
              <w:jc w:val="center"/>
              <w:rPr>
                <w:rFonts w:ascii="宋体" w:hAnsi="宋体"/>
                <w:sz w:val="24"/>
              </w:rPr>
            </w:pPr>
            <w:r>
              <w:rPr>
                <w:rFonts w:hint="eastAsia" w:ascii="宋体" w:hAnsi="宋体"/>
                <w:sz w:val="24"/>
              </w:rPr>
              <w:t>税前金额</w:t>
            </w:r>
          </w:p>
        </w:tc>
        <w:tc>
          <w:tcPr>
            <w:tcW w:w="1985" w:type="dxa"/>
            <w:vAlign w:val="center"/>
          </w:tcPr>
          <w:p>
            <w:pPr>
              <w:jc w:val="center"/>
              <w:rPr>
                <w:rFonts w:ascii="宋体" w:hAnsi="宋体"/>
                <w:sz w:val="24"/>
              </w:rPr>
            </w:pPr>
            <w:r>
              <w:rPr>
                <w:rFonts w:hint="eastAsia" w:ascii="宋体" w:hAnsi="宋体"/>
                <w:sz w:val="24"/>
              </w:rPr>
              <w:t>开户银行、账号</w:t>
            </w:r>
          </w:p>
        </w:tc>
        <w:tc>
          <w:tcPr>
            <w:tcW w:w="1134" w:type="dxa"/>
            <w:vAlign w:val="center"/>
          </w:tcPr>
          <w:p>
            <w:pPr>
              <w:jc w:val="center"/>
              <w:rPr>
                <w:rFonts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1</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2</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3</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4</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5</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6</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7</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33" w:type="dxa"/>
            <w:vAlign w:val="center"/>
          </w:tcPr>
          <w:p>
            <w:pPr>
              <w:jc w:val="center"/>
              <w:rPr>
                <w:rFonts w:ascii="宋体" w:hAnsi="宋体"/>
                <w:sz w:val="24"/>
                <w:szCs w:val="22"/>
              </w:rPr>
            </w:pPr>
            <w:r>
              <w:rPr>
                <w:rFonts w:hint="eastAsia" w:ascii="宋体" w:hAnsi="宋体"/>
                <w:sz w:val="24"/>
                <w:szCs w:val="22"/>
              </w:rPr>
              <w:t>8</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276" w:type="dxa"/>
            <w:vAlign w:val="center"/>
          </w:tcPr>
          <w:p>
            <w:pPr>
              <w:jc w:val="center"/>
              <w:rPr>
                <w:rFonts w:ascii="宋体" w:hAnsi="宋体"/>
                <w:sz w:val="24"/>
                <w:szCs w:val="22"/>
              </w:rPr>
            </w:pPr>
          </w:p>
        </w:tc>
        <w:tc>
          <w:tcPr>
            <w:tcW w:w="1985"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39" w:type="dxa"/>
            <w:gridSpan w:val="7"/>
            <w:vAlign w:val="center"/>
          </w:tcPr>
          <w:p>
            <w:pPr>
              <w:adjustRightInd w:val="0"/>
              <w:snapToGrid w:val="0"/>
              <w:rPr>
                <w:rFonts w:ascii="宋体" w:hAnsi="宋体"/>
                <w:sz w:val="24"/>
                <w:szCs w:val="22"/>
              </w:rPr>
            </w:pPr>
            <w:r>
              <w:rPr>
                <w:rFonts w:hint="eastAsia" w:ascii="宋体" w:hAnsi="宋体"/>
                <w:b/>
                <w:spacing w:val="20"/>
                <w:sz w:val="24"/>
                <w:szCs w:val="22"/>
              </w:rPr>
              <w:t>合计</w:t>
            </w:r>
            <w:r>
              <w:rPr>
                <w:rFonts w:hint="eastAsia" w:ascii="宋体" w:hAnsi="宋体"/>
                <w:b/>
                <w:spacing w:val="-14"/>
                <w:sz w:val="24"/>
              </w:rPr>
              <w:t>（</w:t>
            </w:r>
            <w:r>
              <w:rPr>
                <w:rFonts w:hint="eastAsia" w:ascii="宋体" w:hAnsi="宋体"/>
                <w:b/>
                <w:spacing w:val="20"/>
                <w:sz w:val="24"/>
                <w:szCs w:val="22"/>
              </w:rPr>
              <w:t>人民币大写）：</w:t>
            </w:r>
          </w:p>
        </w:tc>
      </w:tr>
    </w:tbl>
    <w:p>
      <w:pPr>
        <w:spacing w:line="360" w:lineRule="auto"/>
        <w:ind w:firstLine="525" w:firstLineChars="250"/>
        <w:rPr>
          <w:rFonts w:ascii="Calibri" w:hAnsi="Calibri"/>
          <w:szCs w:val="21"/>
        </w:rPr>
      </w:pPr>
    </w:p>
    <w:p>
      <w:pPr>
        <w:spacing w:line="360" w:lineRule="auto"/>
        <w:ind w:firstLine="600" w:firstLineChars="250"/>
        <w:rPr>
          <w:rFonts w:ascii="Calibri" w:hAnsi="Calibri"/>
          <w:sz w:val="24"/>
        </w:rPr>
      </w:pPr>
      <w:r>
        <w:rPr>
          <w:rFonts w:hint="eastAsia" w:ascii="Calibri" w:hAnsi="Calibri"/>
          <w:sz w:val="24"/>
        </w:rPr>
        <w:t>本</w:t>
      </w:r>
      <w:r>
        <w:rPr>
          <w:rFonts w:hint="eastAsia" w:ascii="宋体" w:hAnsi="宋体"/>
          <w:sz w:val="24"/>
        </w:rPr>
        <w:t>课程</w:t>
      </w:r>
      <w:r>
        <w:rPr>
          <w:rFonts w:hint="eastAsia" w:ascii="Calibri" w:hAnsi="Calibri"/>
          <w:sz w:val="24"/>
        </w:rPr>
        <w:t>负责人承诺，本次报销的所有劳务费均与本</w:t>
      </w:r>
      <w:r>
        <w:rPr>
          <w:rFonts w:hint="eastAsia" w:ascii="宋体" w:hAnsi="宋体"/>
          <w:sz w:val="24"/>
        </w:rPr>
        <w:t>课程</w:t>
      </w:r>
      <w:r>
        <w:rPr>
          <w:rFonts w:hint="eastAsia" w:ascii="Calibri" w:hAnsi="Calibri"/>
          <w:sz w:val="24"/>
        </w:rPr>
        <w:t>研究内容相关。</w:t>
      </w:r>
    </w:p>
    <w:p>
      <w:pPr>
        <w:spacing w:line="360" w:lineRule="auto"/>
        <w:rPr>
          <w:rFonts w:ascii="Calibri" w:hAnsi="Calibri"/>
          <w:sz w:val="24"/>
          <w:u w:val="single"/>
        </w:rPr>
      </w:pPr>
      <w:r>
        <w:rPr>
          <w:rFonts w:hint="eastAsia" w:ascii="Calibri" w:hAnsi="Calibri"/>
          <w:sz w:val="24"/>
        </w:rPr>
        <w:t>课程</w:t>
      </w:r>
      <w:r>
        <w:rPr>
          <w:rFonts w:hint="eastAsia" w:ascii="宋体" w:hAnsi="宋体"/>
          <w:sz w:val="24"/>
        </w:rPr>
        <w:t>/课程</w:t>
      </w:r>
      <w:r>
        <w:rPr>
          <w:rFonts w:hint="eastAsia" w:ascii="Calibri" w:hAnsi="Calibri"/>
          <w:sz w:val="24"/>
        </w:rPr>
        <w:t>负责人（签名）：</w:t>
      </w:r>
      <w:r>
        <w:rPr>
          <w:rFonts w:hint="eastAsia" w:ascii="Calibri" w:hAnsi="Calibri"/>
          <w:sz w:val="24"/>
          <w:u w:val="single"/>
        </w:rPr>
        <w:t xml:space="preserve">                   </w:t>
      </w:r>
    </w:p>
    <w:p>
      <w:pPr>
        <w:spacing w:line="360" w:lineRule="auto"/>
        <w:rPr>
          <w:rFonts w:ascii="Calibri" w:hAnsi="Calibri"/>
          <w:sz w:val="24"/>
          <w:u w:val="single"/>
        </w:rPr>
      </w:pPr>
      <w:r>
        <w:rPr>
          <w:rFonts w:hint="eastAsia" w:ascii="Calibri" w:hAnsi="Calibri"/>
          <w:sz w:val="24"/>
        </w:rPr>
        <w:t xml:space="preserve">教务处审核（签名）： </w:t>
      </w:r>
      <w:r>
        <w:rPr>
          <w:rFonts w:hint="eastAsia" w:ascii="Calibri" w:hAnsi="Calibri"/>
          <w:sz w:val="24"/>
          <w:u w:val="single"/>
        </w:rPr>
        <w:t xml:space="preserve">                   </w:t>
      </w:r>
    </w:p>
    <w:p>
      <w:pPr>
        <w:spacing w:line="360" w:lineRule="auto"/>
        <w:rPr>
          <w:rFonts w:ascii="Calibri" w:hAnsi="Calibri"/>
          <w:sz w:val="24"/>
          <w:u w:val="single"/>
        </w:rPr>
      </w:pPr>
      <w:r>
        <w:rPr>
          <w:rFonts w:hint="eastAsia" w:ascii="Calibri" w:hAnsi="Calibri"/>
          <w:sz w:val="24"/>
        </w:rPr>
        <w:t>学校分管领导审批（签名）：</w:t>
      </w:r>
      <w:r>
        <w:rPr>
          <w:rFonts w:hint="eastAsia" w:ascii="Calibri" w:hAnsi="Calibri"/>
          <w:sz w:val="24"/>
          <w:u w:val="single"/>
        </w:rPr>
        <w:t xml:space="preserve">                  </w:t>
      </w:r>
    </w:p>
    <w:p>
      <w:pPr>
        <w:spacing w:line="360" w:lineRule="auto"/>
        <w:ind w:firstLine="6480" w:firstLineChars="2700"/>
        <w:rPr>
          <w:rFonts w:ascii="Calibri" w:hAnsi="Calibri"/>
          <w:sz w:val="24"/>
        </w:rPr>
      </w:pPr>
      <w:r>
        <w:rPr>
          <w:rFonts w:hint="eastAsia" w:ascii="Calibri" w:hAnsi="Calibri"/>
          <w:sz w:val="24"/>
        </w:rPr>
        <w:t>年    月    日</w:t>
      </w:r>
    </w:p>
    <w:p>
      <w:pPr>
        <w:rPr>
          <w:rFonts w:ascii="宋体" w:hAnsi="宋体"/>
          <w:sz w:val="28"/>
          <w:szCs w:val="28"/>
        </w:rPr>
      </w:pPr>
      <w:r>
        <w:rPr>
          <w:rFonts w:hint="eastAsia" w:ascii="宋体" w:hAnsi="宋体"/>
          <w:sz w:val="28"/>
          <w:szCs w:val="28"/>
        </w:rPr>
        <w:br w:type="page"/>
      </w:r>
    </w:p>
    <w:p>
      <w:pPr>
        <w:spacing w:line="570" w:lineRule="exact"/>
        <w:outlineLvl w:val="2"/>
        <w:rPr>
          <w:rFonts w:ascii="方正仿宋简体" w:hAnsi="方正仿宋简体" w:eastAsia="方正仿宋简体" w:cs="方正仿宋简体"/>
          <w:sz w:val="28"/>
          <w:szCs w:val="28"/>
        </w:rPr>
      </w:pPr>
      <w:bookmarkStart w:id="13" w:name="_Toc6914"/>
      <w:r>
        <w:rPr>
          <w:rFonts w:hint="eastAsia" w:ascii="方正仿宋简体" w:hAnsi="方正仿宋简体" w:eastAsia="方正仿宋简体" w:cs="方正仿宋简体"/>
          <w:sz w:val="28"/>
          <w:szCs w:val="28"/>
        </w:rPr>
        <w:t>附件3</w:t>
      </w:r>
      <w:bookmarkEnd w:id="13"/>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北海艺术设计学院教研科研课程专家咨询费报销单</w:t>
      </w:r>
    </w:p>
    <w:p>
      <w:pPr>
        <w:spacing w:line="100" w:lineRule="atLeast"/>
        <w:jc w:val="center"/>
        <w:rPr>
          <w:rFonts w:ascii="Calibri" w:hAnsi="Calibri" w:eastAsia="黑体"/>
          <w:sz w:val="10"/>
          <w:szCs w:val="22"/>
        </w:rPr>
      </w:pPr>
    </w:p>
    <w:p>
      <w:pPr>
        <w:spacing w:line="500" w:lineRule="exact"/>
        <w:rPr>
          <w:rFonts w:ascii="宋体" w:hAnsi="宋体"/>
          <w:sz w:val="24"/>
          <w:u w:val="single"/>
        </w:rPr>
      </w:pPr>
      <w:r>
        <w:rPr>
          <w:rFonts w:hint="eastAsia" w:ascii="宋体" w:hAnsi="宋体"/>
          <w:sz w:val="24"/>
        </w:rPr>
        <w:t>课程名称：</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负责人：</w:t>
      </w:r>
      <w:r>
        <w:rPr>
          <w:rFonts w:hint="eastAsia" w:ascii="宋体" w:hAnsi="宋体"/>
          <w:sz w:val="24"/>
          <w:u w:val="single"/>
        </w:rPr>
        <w:t xml:space="preserve">                </w:t>
      </w:r>
      <w:r>
        <w:rPr>
          <w:rFonts w:hint="eastAsia" w:ascii="宋体" w:hAnsi="宋体"/>
          <w:sz w:val="24"/>
        </w:rPr>
        <w:t xml:space="preserve">    课程编号：</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课程来源：</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经费报销经办人：</w:t>
      </w:r>
      <w:r>
        <w:rPr>
          <w:rFonts w:hint="eastAsia" w:ascii="宋体" w:hAnsi="宋体"/>
          <w:sz w:val="24"/>
          <w:u w:val="single"/>
        </w:rPr>
        <w:t xml:space="preserve">                     </w:t>
      </w:r>
      <w:r>
        <w:rPr>
          <w:rFonts w:hint="eastAsia" w:ascii="宋体" w:hAnsi="宋体"/>
          <w:sz w:val="24"/>
        </w:rPr>
        <w:t xml:space="preserve">  手机号码：</w:t>
      </w:r>
      <w:r>
        <w:rPr>
          <w:rFonts w:hint="eastAsia" w:ascii="宋体" w:hAnsi="宋体"/>
          <w:sz w:val="24"/>
          <w:u w:val="single"/>
        </w:rPr>
        <w:t xml:space="preserve">                     </w:t>
      </w:r>
    </w:p>
    <w:p>
      <w:pPr>
        <w:rPr>
          <w:rFonts w:ascii="Calibri" w:hAnsi="Calibri"/>
          <w:sz w:val="24"/>
          <w:szCs w:val="22"/>
        </w:rPr>
      </w:pPr>
    </w:p>
    <w:p>
      <w:pPr>
        <w:rPr>
          <w:rFonts w:ascii="Calibri" w:hAnsi="Calibri"/>
          <w:sz w:val="24"/>
          <w:szCs w:val="22"/>
        </w:rPr>
      </w:pPr>
      <w:r>
        <w:rPr>
          <w:rFonts w:hint="eastAsia" w:ascii="Calibri" w:hAnsi="Calibri"/>
          <w:sz w:val="24"/>
          <w:szCs w:val="22"/>
        </w:rPr>
        <w:t>具体支出情况：</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55"/>
        <w:gridCol w:w="1297"/>
        <w:gridCol w:w="1559"/>
        <w:gridCol w:w="1134"/>
        <w:gridCol w:w="21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633" w:type="dxa"/>
            <w:vAlign w:val="center"/>
          </w:tcPr>
          <w:p>
            <w:pPr>
              <w:jc w:val="center"/>
              <w:rPr>
                <w:rFonts w:ascii="宋体" w:hAnsi="宋体"/>
                <w:spacing w:val="-16"/>
                <w:sz w:val="24"/>
              </w:rPr>
            </w:pPr>
            <w:r>
              <w:rPr>
                <w:rFonts w:hint="eastAsia" w:ascii="宋体" w:hAnsi="宋体"/>
                <w:spacing w:val="-16"/>
                <w:sz w:val="24"/>
              </w:rPr>
              <w:t>序号</w:t>
            </w:r>
          </w:p>
        </w:tc>
        <w:tc>
          <w:tcPr>
            <w:tcW w:w="1155" w:type="dxa"/>
            <w:vAlign w:val="center"/>
          </w:tcPr>
          <w:p>
            <w:pPr>
              <w:jc w:val="center"/>
              <w:rPr>
                <w:rFonts w:ascii="宋体" w:hAnsi="宋体"/>
                <w:sz w:val="24"/>
              </w:rPr>
            </w:pPr>
            <w:r>
              <w:rPr>
                <w:rFonts w:hint="eastAsia" w:ascii="宋体" w:hAnsi="宋体"/>
                <w:sz w:val="24"/>
              </w:rPr>
              <w:t>姓  名</w:t>
            </w:r>
          </w:p>
        </w:tc>
        <w:tc>
          <w:tcPr>
            <w:tcW w:w="1297" w:type="dxa"/>
            <w:vAlign w:val="center"/>
          </w:tcPr>
          <w:p>
            <w:pPr>
              <w:jc w:val="center"/>
              <w:rPr>
                <w:rFonts w:ascii="宋体" w:hAnsi="宋体"/>
                <w:sz w:val="24"/>
              </w:rPr>
            </w:pPr>
            <w:r>
              <w:rPr>
                <w:rFonts w:hint="eastAsia" w:ascii="宋体" w:hAnsi="宋体"/>
                <w:sz w:val="24"/>
              </w:rPr>
              <w:t>事由</w:t>
            </w:r>
          </w:p>
        </w:tc>
        <w:tc>
          <w:tcPr>
            <w:tcW w:w="1559" w:type="dxa"/>
            <w:vAlign w:val="center"/>
          </w:tcPr>
          <w:p>
            <w:pPr>
              <w:jc w:val="center"/>
              <w:rPr>
                <w:rFonts w:ascii="宋体" w:hAnsi="宋体"/>
                <w:sz w:val="24"/>
              </w:rPr>
            </w:pPr>
            <w:r>
              <w:rPr>
                <w:rFonts w:hint="eastAsia" w:ascii="宋体" w:hAnsi="宋体"/>
                <w:sz w:val="24"/>
              </w:rPr>
              <w:t>身份证号码</w:t>
            </w:r>
          </w:p>
        </w:tc>
        <w:tc>
          <w:tcPr>
            <w:tcW w:w="1134" w:type="dxa"/>
            <w:vAlign w:val="center"/>
          </w:tcPr>
          <w:p>
            <w:pPr>
              <w:jc w:val="center"/>
              <w:rPr>
                <w:rFonts w:ascii="宋体" w:hAnsi="宋体"/>
                <w:sz w:val="24"/>
              </w:rPr>
            </w:pPr>
            <w:r>
              <w:rPr>
                <w:rFonts w:hint="eastAsia" w:ascii="宋体" w:hAnsi="宋体"/>
                <w:sz w:val="24"/>
              </w:rPr>
              <w:t>金额</w:t>
            </w:r>
          </w:p>
        </w:tc>
        <w:tc>
          <w:tcPr>
            <w:tcW w:w="2127" w:type="dxa"/>
            <w:vAlign w:val="center"/>
          </w:tcPr>
          <w:p>
            <w:pPr>
              <w:jc w:val="center"/>
              <w:rPr>
                <w:rFonts w:ascii="宋体" w:hAnsi="宋体"/>
                <w:sz w:val="24"/>
              </w:rPr>
            </w:pPr>
            <w:r>
              <w:rPr>
                <w:rFonts w:hint="eastAsia" w:ascii="宋体" w:hAnsi="宋体"/>
                <w:sz w:val="24"/>
              </w:rPr>
              <w:t>开户银行、账号</w:t>
            </w:r>
          </w:p>
        </w:tc>
        <w:tc>
          <w:tcPr>
            <w:tcW w:w="1134" w:type="dxa"/>
            <w:vAlign w:val="center"/>
          </w:tcPr>
          <w:p>
            <w:pPr>
              <w:jc w:val="center"/>
              <w:rPr>
                <w:rFonts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trPr>
        <w:tc>
          <w:tcPr>
            <w:tcW w:w="633" w:type="dxa"/>
            <w:vAlign w:val="center"/>
          </w:tcPr>
          <w:p>
            <w:pPr>
              <w:jc w:val="center"/>
              <w:rPr>
                <w:rFonts w:ascii="宋体" w:hAnsi="宋体"/>
                <w:sz w:val="24"/>
                <w:szCs w:val="22"/>
              </w:rPr>
            </w:pPr>
            <w:r>
              <w:rPr>
                <w:rFonts w:hint="eastAsia" w:ascii="宋体" w:hAnsi="宋体"/>
                <w:sz w:val="24"/>
                <w:szCs w:val="22"/>
              </w:rPr>
              <w:t>1</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c>
          <w:tcPr>
            <w:tcW w:w="2127"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633" w:type="dxa"/>
            <w:vAlign w:val="center"/>
          </w:tcPr>
          <w:p>
            <w:pPr>
              <w:jc w:val="center"/>
              <w:rPr>
                <w:rFonts w:ascii="宋体" w:hAnsi="宋体"/>
                <w:sz w:val="24"/>
                <w:szCs w:val="22"/>
              </w:rPr>
            </w:pPr>
            <w:r>
              <w:rPr>
                <w:rFonts w:hint="eastAsia" w:ascii="宋体" w:hAnsi="宋体"/>
                <w:sz w:val="24"/>
                <w:szCs w:val="22"/>
              </w:rPr>
              <w:t>2</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c>
          <w:tcPr>
            <w:tcW w:w="2127"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trPr>
        <w:tc>
          <w:tcPr>
            <w:tcW w:w="633" w:type="dxa"/>
            <w:vAlign w:val="center"/>
          </w:tcPr>
          <w:p>
            <w:pPr>
              <w:jc w:val="center"/>
              <w:rPr>
                <w:rFonts w:ascii="宋体" w:hAnsi="宋体"/>
                <w:sz w:val="24"/>
                <w:szCs w:val="22"/>
              </w:rPr>
            </w:pPr>
            <w:r>
              <w:rPr>
                <w:rFonts w:hint="eastAsia" w:ascii="宋体" w:hAnsi="宋体"/>
                <w:sz w:val="24"/>
                <w:szCs w:val="22"/>
              </w:rPr>
              <w:t>3</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c>
          <w:tcPr>
            <w:tcW w:w="2127"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trPr>
        <w:tc>
          <w:tcPr>
            <w:tcW w:w="633" w:type="dxa"/>
            <w:vAlign w:val="center"/>
          </w:tcPr>
          <w:p>
            <w:pPr>
              <w:jc w:val="center"/>
              <w:rPr>
                <w:rFonts w:ascii="宋体" w:hAnsi="宋体"/>
                <w:sz w:val="24"/>
                <w:szCs w:val="22"/>
              </w:rPr>
            </w:pPr>
            <w:r>
              <w:rPr>
                <w:rFonts w:hint="eastAsia" w:ascii="宋体" w:hAnsi="宋体"/>
                <w:sz w:val="24"/>
                <w:szCs w:val="22"/>
              </w:rPr>
              <w:t>4</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c>
          <w:tcPr>
            <w:tcW w:w="2127"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633" w:type="dxa"/>
            <w:vAlign w:val="center"/>
          </w:tcPr>
          <w:p>
            <w:pPr>
              <w:jc w:val="center"/>
              <w:rPr>
                <w:rFonts w:ascii="宋体" w:hAnsi="宋体"/>
                <w:sz w:val="24"/>
                <w:szCs w:val="22"/>
              </w:rPr>
            </w:pPr>
            <w:r>
              <w:rPr>
                <w:rFonts w:hint="eastAsia" w:ascii="宋体" w:hAnsi="宋体"/>
                <w:sz w:val="24"/>
                <w:szCs w:val="22"/>
              </w:rPr>
              <w:t>5</w:t>
            </w:r>
          </w:p>
        </w:tc>
        <w:tc>
          <w:tcPr>
            <w:tcW w:w="1155" w:type="dxa"/>
            <w:vAlign w:val="center"/>
          </w:tcPr>
          <w:p>
            <w:pPr>
              <w:jc w:val="center"/>
              <w:rPr>
                <w:rFonts w:ascii="宋体" w:hAnsi="宋体"/>
                <w:sz w:val="24"/>
                <w:szCs w:val="22"/>
              </w:rPr>
            </w:pPr>
          </w:p>
        </w:tc>
        <w:tc>
          <w:tcPr>
            <w:tcW w:w="1297" w:type="dxa"/>
            <w:vAlign w:val="center"/>
          </w:tcPr>
          <w:p>
            <w:pPr>
              <w:jc w:val="center"/>
              <w:rPr>
                <w:rFonts w:ascii="宋体" w:hAnsi="宋体"/>
                <w:sz w:val="24"/>
                <w:szCs w:val="22"/>
              </w:rPr>
            </w:pPr>
          </w:p>
        </w:tc>
        <w:tc>
          <w:tcPr>
            <w:tcW w:w="1559"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c>
          <w:tcPr>
            <w:tcW w:w="2127" w:type="dxa"/>
            <w:vAlign w:val="center"/>
          </w:tcPr>
          <w:p>
            <w:pPr>
              <w:jc w:val="center"/>
              <w:rPr>
                <w:rFonts w:ascii="宋体" w:hAnsi="宋体"/>
                <w:sz w:val="24"/>
                <w:szCs w:val="22"/>
              </w:rPr>
            </w:pPr>
          </w:p>
        </w:tc>
        <w:tc>
          <w:tcPr>
            <w:tcW w:w="1134" w:type="dxa"/>
            <w:vAlign w:val="center"/>
          </w:tcPr>
          <w:p>
            <w:pPr>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39" w:type="dxa"/>
            <w:gridSpan w:val="7"/>
            <w:vAlign w:val="center"/>
          </w:tcPr>
          <w:p>
            <w:pPr>
              <w:rPr>
                <w:rFonts w:ascii="宋体" w:hAnsi="宋体"/>
                <w:sz w:val="24"/>
                <w:szCs w:val="22"/>
              </w:rPr>
            </w:pPr>
            <w:r>
              <w:rPr>
                <w:rFonts w:hint="eastAsia" w:ascii="宋体" w:hAnsi="宋体"/>
                <w:b/>
                <w:spacing w:val="20"/>
                <w:sz w:val="24"/>
                <w:szCs w:val="22"/>
              </w:rPr>
              <w:t>合计</w:t>
            </w:r>
            <w:r>
              <w:rPr>
                <w:rFonts w:hint="eastAsia" w:ascii="宋体" w:hAnsi="宋体"/>
                <w:b/>
                <w:spacing w:val="-14"/>
                <w:sz w:val="24"/>
              </w:rPr>
              <w:t>（</w:t>
            </w:r>
            <w:r>
              <w:rPr>
                <w:rFonts w:hint="eastAsia" w:ascii="宋体" w:hAnsi="宋体"/>
                <w:b/>
                <w:spacing w:val="20"/>
                <w:sz w:val="24"/>
                <w:szCs w:val="22"/>
              </w:rPr>
              <w:t>人民币大写）：</w:t>
            </w:r>
          </w:p>
        </w:tc>
      </w:tr>
    </w:tbl>
    <w:p>
      <w:pPr>
        <w:spacing w:line="360" w:lineRule="auto"/>
        <w:ind w:firstLine="525" w:firstLineChars="250"/>
        <w:rPr>
          <w:rFonts w:ascii="Calibri" w:hAnsi="Calibri"/>
          <w:szCs w:val="21"/>
        </w:rPr>
      </w:pPr>
    </w:p>
    <w:p>
      <w:pPr>
        <w:spacing w:line="360" w:lineRule="auto"/>
        <w:ind w:firstLine="600" w:firstLineChars="250"/>
        <w:rPr>
          <w:rFonts w:ascii="Calibri" w:hAnsi="Calibri"/>
          <w:sz w:val="24"/>
        </w:rPr>
      </w:pPr>
      <w:r>
        <w:rPr>
          <w:rFonts w:hint="eastAsia" w:ascii="Calibri" w:hAnsi="Calibri"/>
          <w:sz w:val="24"/>
        </w:rPr>
        <w:t>本</w:t>
      </w:r>
      <w:r>
        <w:rPr>
          <w:rFonts w:hint="eastAsia" w:ascii="宋体" w:hAnsi="宋体"/>
          <w:sz w:val="24"/>
        </w:rPr>
        <w:t>课程</w:t>
      </w:r>
      <w:r>
        <w:rPr>
          <w:rFonts w:hint="eastAsia" w:ascii="Calibri" w:hAnsi="Calibri"/>
          <w:sz w:val="24"/>
        </w:rPr>
        <w:t>负责人承诺，本次报销的所有专家咨询费均与本</w:t>
      </w:r>
      <w:r>
        <w:rPr>
          <w:rFonts w:hint="eastAsia" w:ascii="宋体" w:hAnsi="宋体"/>
          <w:sz w:val="24"/>
        </w:rPr>
        <w:t>课程</w:t>
      </w:r>
      <w:r>
        <w:rPr>
          <w:rFonts w:hint="eastAsia" w:ascii="Calibri" w:hAnsi="Calibri"/>
          <w:sz w:val="24"/>
        </w:rPr>
        <w:t>研究内容相关。</w:t>
      </w:r>
    </w:p>
    <w:p>
      <w:pPr>
        <w:spacing w:line="360" w:lineRule="auto"/>
        <w:rPr>
          <w:rFonts w:ascii="Calibri" w:hAnsi="Calibri"/>
          <w:sz w:val="24"/>
          <w:u w:val="single"/>
        </w:rPr>
      </w:pPr>
      <w:r>
        <w:rPr>
          <w:rFonts w:hint="eastAsia" w:ascii="Calibri" w:hAnsi="Calibri"/>
          <w:sz w:val="24"/>
        </w:rPr>
        <w:t>课程</w:t>
      </w:r>
      <w:r>
        <w:rPr>
          <w:rFonts w:hint="eastAsia" w:ascii="宋体" w:hAnsi="宋体"/>
          <w:sz w:val="24"/>
        </w:rPr>
        <w:t>/课程</w:t>
      </w:r>
      <w:r>
        <w:rPr>
          <w:rFonts w:hint="eastAsia" w:ascii="Calibri" w:hAnsi="Calibri"/>
          <w:sz w:val="24"/>
        </w:rPr>
        <w:t>负责人（签名）：</w:t>
      </w:r>
      <w:r>
        <w:rPr>
          <w:rFonts w:hint="eastAsia" w:ascii="Calibri" w:hAnsi="Calibri"/>
          <w:sz w:val="24"/>
          <w:u w:val="single"/>
        </w:rPr>
        <w:t xml:space="preserve">                   </w:t>
      </w:r>
    </w:p>
    <w:p>
      <w:pPr>
        <w:spacing w:line="360" w:lineRule="auto"/>
        <w:rPr>
          <w:rFonts w:ascii="Calibri" w:hAnsi="Calibri"/>
          <w:sz w:val="24"/>
          <w:u w:val="single"/>
        </w:rPr>
      </w:pPr>
      <w:r>
        <w:rPr>
          <w:rFonts w:hint="eastAsia" w:ascii="Calibri" w:hAnsi="Calibri"/>
          <w:sz w:val="24"/>
        </w:rPr>
        <w:t xml:space="preserve">教务处审核（签名）： </w:t>
      </w:r>
      <w:r>
        <w:rPr>
          <w:rFonts w:hint="eastAsia" w:ascii="Calibri" w:hAnsi="Calibri"/>
          <w:sz w:val="24"/>
          <w:u w:val="single"/>
        </w:rPr>
        <w:t xml:space="preserve">                   </w:t>
      </w:r>
    </w:p>
    <w:p>
      <w:pPr>
        <w:spacing w:line="360" w:lineRule="auto"/>
        <w:rPr>
          <w:rFonts w:ascii="Calibri" w:hAnsi="Calibri"/>
          <w:sz w:val="24"/>
          <w:u w:val="single"/>
        </w:rPr>
      </w:pPr>
      <w:r>
        <w:rPr>
          <w:rFonts w:hint="eastAsia" w:ascii="Calibri" w:hAnsi="Calibri"/>
          <w:sz w:val="24"/>
        </w:rPr>
        <w:t>学校分管领导审批（签名）：</w:t>
      </w:r>
      <w:r>
        <w:rPr>
          <w:rFonts w:hint="eastAsia" w:ascii="Calibri" w:hAnsi="Calibri"/>
          <w:sz w:val="24"/>
          <w:u w:val="single"/>
        </w:rPr>
        <w:t xml:space="preserve">                  </w:t>
      </w:r>
    </w:p>
    <w:p>
      <w:pPr>
        <w:spacing w:line="360" w:lineRule="auto"/>
        <w:ind w:firstLine="6480" w:firstLineChars="2700"/>
      </w:pPr>
      <w:r>
        <w:rPr>
          <w:rFonts w:hint="eastAsia" w:ascii="Calibri" w:hAnsi="Calibri"/>
          <w:sz w:val="24"/>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DB5649"/>
    <w:rsid w:val="001116BF"/>
    <w:rsid w:val="00566148"/>
    <w:rsid w:val="00724063"/>
    <w:rsid w:val="00743F58"/>
    <w:rsid w:val="007F279F"/>
    <w:rsid w:val="00944F9A"/>
    <w:rsid w:val="00B065E7"/>
    <w:rsid w:val="00C725F9"/>
    <w:rsid w:val="00D875E0"/>
    <w:rsid w:val="00DB5649"/>
    <w:rsid w:val="027F2F56"/>
    <w:rsid w:val="08EC243D"/>
    <w:rsid w:val="13DA4490"/>
    <w:rsid w:val="16EC0244"/>
    <w:rsid w:val="19A6626A"/>
    <w:rsid w:val="1D3E15EC"/>
    <w:rsid w:val="211342D8"/>
    <w:rsid w:val="22230513"/>
    <w:rsid w:val="226F2247"/>
    <w:rsid w:val="25C26B32"/>
    <w:rsid w:val="286A5352"/>
    <w:rsid w:val="36341386"/>
    <w:rsid w:val="36996C83"/>
    <w:rsid w:val="37797999"/>
    <w:rsid w:val="3AD16D98"/>
    <w:rsid w:val="3D4D2D2E"/>
    <w:rsid w:val="45714147"/>
    <w:rsid w:val="4A7867E4"/>
    <w:rsid w:val="4D4001B9"/>
    <w:rsid w:val="4F9C3DCC"/>
    <w:rsid w:val="596671F9"/>
    <w:rsid w:val="597B2CA5"/>
    <w:rsid w:val="68923B67"/>
    <w:rsid w:val="69092791"/>
    <w:rsid w:val="6BCE3108"/>
    <w:rsid w:val="6F0772A4"/>
    <w:rsid w:val="71D85790"/>
    <w:rsid w:val="74534AF2"/>
    <w:rsid w:val="749D3FBF"/>
    <w:rsid w:val="785A3BE9"/>
    <w:rsid w:val="78B33DB1"/>
    <w:rsid w:val="7C2B1EB0"/>
    <w:rsid w:val="7E2C765F"/>
    <w:rsid w:val="7EFF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ody Text"/>
    <w:basedOn w:val="1"/>
    <w:qFormat/>
    <w:uiPriority w:val="1"/>
    <w:pPr>
      <w:autoSpaceDE w:val="0"/>
      <w:autoSpaceDN w:val="0"/>
      <w:ind w:left="120" w:firstLine="559"/>
      <w:jc w:val="left"/>
    </w:pPr>
    <w:rPr>
      <w:rFonts w:ascii="仿宋" w:hAnsi="仿宋" w:eastAsia="仿宋" w:cs="仿宋"/>
      <w:kern w:val="0"/>
      <w:sz w:val="28"/>
      <w:szCs w:val="28"/>
      <w:lang w:val="zh-CN" w:bidi="zh-CN"/>
    </w:rPr>
  </w:style>
  <w:style w:type="paragraph" w:styleId="4">
    <w:name w:val="Plain Text"/>
    <w:basedOn w:val="1"/>
    <w:qFormat/>
    <w:uiPriority w:val="0"/>
    <w:rPr>
      <w:rFonts w:ascii="宋体" w:hAnsi="Courier New" w:cs="Courier New"/>
      <w:szCs w:val="21"/>
    </w:rPr>
  </w:style>
  <w:style w:type="paragraph" w:styleId="5">
    <w:name w:val="Body Text Indent 2"/>
    <w:qFormat/>
    <w:uiPriority w:val="0"/>
    <w:pPr>
      <w:widowControl w:val="0"/>
      <w:ind w:firstLine="510"/>
      <w:jc w:val="both"/>
    </w:pPr>
    <w:rPr>
      <w:rFonts w:ascii="Times New Roman" w:hAnsi="Times New Roman" w:eastAsia="方正仿宋简体" w:cs="Times New Roman"/>
      <w:kern w:val="2"/>
      <w:sz w:val="32"/>
      <w:szCs w:val="24"/>
      <w:lang w:val="en-US" w:eastAsia="zh-CN" w:bidi="ar-SA"/>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5"/>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character" w:customStyle="1" w:styleId="14">
    <w:name w:val="批注文字 字符"/>
    <w:basedOn w:val="10"/>
    <w:link w:val="2"/>
    <w:semiHidden/>
    <w:qFormat/>
    <w:uiPriority w:val="0"/>
    <w:rPr>
      <w:kern w:val="2"/>
      <w:sz w:val="21"/>
      <w:szCs w:val="24"/>
    </w:rPr>
  </w:style>
  <w:style w:type="character" w:customStyle="1" w:styleId="15">
    <w:name w:val="批注主题 字符"/>
    <w:basedOn w:val="14"/>
    <w:link w:val="8"/>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2302</Words>
  <Characters>2336</Characters>
  <Lines>23</Lines>
  <Paragraphs>6</Paragraphs>
  <TotalTime>0</TotalTime>
  <ScaleCrop>false</ScaleCrop>
  <LinksUpToDate>false</LinksUpToDate>
  <CharactersWithSpaces>3214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2022-05-16T04:49:00Z</cp:lastPrinted>
  <dcterms:modified xsi:type="dcterms:W3CDTF">2022-05-16T07:31:33Z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